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2E75E3" w14:textId="77777777" w:rsidR="003A6969" w:rsidRPr="00F3741C" w:rsidRDefault="003A6969" w:rsidP="003A6969">
      <w:pPr>
        <w:pStyle w:val="Naslov1"/>
        <w:spacing w:line="360" w:lineRule="auto"/>
        <w:jc w:val="both"/>
        <w:rPr>
          <w:lang w:val="sl-SI"/>
        </w:rPr>
      </w:pPr>
      <w:r w:rsidRPr="00F3741C">
        <w:rPr>
          <w:lang w:val="sl-SI"/>
        </w:rPr>
        <w:t xml:space="preserve">Uvod </w:t>
      </w:r>
    </w:p>
    <w:p w14:paraId="23D29D3F" w14:textId="3064AC80" w:rsidR="00AD5FA2" w:rsidRPr="00F3741C" w:rsidRDefault="002C1ECE" w:rsidP="002C1ECE">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Občina Žiri </w:t>
      </w:r>
      <w:r w:rsidR="00AD5FA2" w:rsidRPr="00F3741C">
        <w:rPr>
          <w:rFonts w:ascii="Times New Roman" w:eastAsia="Times New Roman" w:hAnsi="Times New Roman"/>
          <w:sz w:val="24"/>
          <w:szCs w:val="20"/>
          <w:lang w:eastAsia="sl-SI"/>
        </w:rPr>
        <w:t xml:space="preserve">z nogometnim klubom iz Žiri </w:t>
      </w:r>
      <w:r w:rsidRPr="00F3741C">
        <w:rPr>
          <w:rFonts w:ascii="Times New Roman" w:eastAsia="Times New Roman" w:hAnsi="Times New Roman"/>
          <w:sz w:val="24"/>
          <w:szCs w:val="20"/>
          <w:lang w:eastAsia="sl-SI"/>
        </w:rPr>
        <w:t xml:space="preserve">na območju </w:t>
      </w:r>
      <w:r w:rsidR="00AD5FA2" w:rsidRPr="00F3741C">
        <w:rPr>
          <w:rFonts w:ascii="Times New Roman" w:eastAsia="Times New Roman" w:hAnsi="Times New Roman"/>
          <w:sz w:val="24"/>
          <w:szCs w:val="20"/>
          <w:lang w:eastAsia="sl-SI"/>
        </w:rPr>
        <w:t xml:space="preserve">sotočja Sore in Račeve, kjer so v obstoječem stanju že izvedena športna igrišča, načrtuje širitev športnega območja </w:t>
      </w:r>
      <w:r w:rsidR="0039554C" w:rsidRPr="00F3741C">
        <w:rPr>
          <w:rFonts w:ascii="Times New Roman" w:eastAsia="Times New Roman" w:hAnsi="Times New Roman"/>
          <w:sz w:val="24"/>
          <w:szCs w:val="20"/>
          <w:lang w:eastAsia="sl-SI"/>
        </w:rPr>
        <w:t>s predvideno novo vadbeno površino za nogomet</w:t>
      </w:r>
      <w:r w:rsidR="00AD5FA2" w:rsidRPr="00F3741C">
        <w:rPr>
          <w:rFonts w:ascii="Times New Roman" w:eastAsia="Times New Roman" w:hAnsi="Times New Roman"/>
          <w:sz w:val="24"/>
          <w:szCs w:val="20"/>
          <w:lang w:eastAsia="sl-SI"/>
        </w:rPr>
        <w:t>.</w:t>
      </w:r>
      <w:r w:rsidRPr="00F3741C">
        <w:rPr>
          <w:rFonts w:ascii="Times New Roman" w:eastAsia="Times New Roman" w:hAnsi="Times New Roman"/>
          <w:sz w:val="24"/>
          <w:szCs w:val="20"/>
          <w:lang w:eastAsia="sl-SI"/>
        </w:rPr>
        <w:t xml:space="preserve"> </w:t>
      </w:r>
    </w:p>
    <w:p w14:paraId="66D09B4B" w14:textId="64ABD3FD" w:rsidR="002C1ECE" w:rsidRPr="00F3741C" w:rsidRDefault="002C1ECE" w:rsidP="002C1ECE">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V tej dokumentaciji (</w:t>
      </w:r>
      <w:r w:rsidR="00AD5FA2" w:rsidRPr="00F3741C">
        <w:rPr>
          <w:rFonts w:ascii="Times New Roman" w:eastAsia="Times New Roman" w:hAnsi="Times New Roman"/>
          <w:sz w:val="24"/>
          <w:szCs w:val="20"/>
          <w:lang w:eastAsia="sl-SI"/>
        </w:rPr>
        <w:t>N78</w:t>
      </w:r>
      <w:r w:rsidRPr="00F3741C">
        <w:rPr>
          <w:rFonts w:ascii="Times New Roman" w:eastAsia="Times New Roman" w:hAnsi="Times New Roman"/>
          <w:sz w:val="24"/>
          <w:szCs w:val="20"/>
          <w:lang w:eastAsia="sl-SI"/>
        </w:rPr>
        <w:t>/</w:t>
      </w:r>
      <w:r w:rsidR="00AD5FA2" w:rsidRPr="00F3741C">
        <w:rPr>
          <w:rFonts w:ascii="Times New Roman" w:eastAsia="Times New Roman" w:hAnsi="Times New Roman"/>
          <w:sz w:val="24"/>
          <w:szCs w:val="20"/>
          <w:lang w:eastAsia="sl-SI"/>
        </w:rPr>
        <w:t>21</w:t>
      </w:r>
      <w:r w:rsidRPr="00F3741C">
        <w:rPr>
          <w:rFonts w:ascii="Times New Roman" w:eastAsia="Times New Roman" w:hAnsi="Times New Roman"/>
          <w:sz w:val="24"/>
          <w:szCs w:val="20"/>
          <w:lang w:eastAsia="sl-SI"/>
        </w:rPr>
        <w:t xml:space="preserve">) </w:t>
      </w:r>
      <w:r w:rsidR="00AD5FA2" w:rsidRPr="00F3741C">
        <w:rPr>
          <w:rFonts w:ascii="Times New Roman" w:eastAsia="Times New Roman" w:hAnsi="Times New Roman"/>
          <w:sz w:val="24"/>
          <w:szCs w:val="20"/>
          <w:lang w:eastAsia="sl-SI"/>
        </w:rPr>
        <w:t xml:space="preserve">so bile analizirane možnosti za umestitev nogometnega igrišča na obravnavano območje, </w:t>
      </w:r>
      <w:r w:rsidRPr="00F3741C">
        <w:rPr>
          <w:rFonts w:ascii="Times New Roman" w:eastAsia="Times New Roman" w:hAnsi="Times New Roman"/>
          <w:sz w:val="24"/>
          <w:szCs w:val="20"/>
          <w:lang w:eastAsia="sl-SI"/>
        </w:rPr>
        <w:t>povze</w:t>
      </w:r>
      <w:r w:rsidR="00AD5FA2" w:rsidRPr="00F3741C">
        <w:rPr>
          <w:rFonts w:ascii="Times New Roman" w:eastAsia="Times New Roman" w:hAnsi="Times New Roman"/>
          <w:sz w:val="24"/>
          <w:szCs w:val="20"/>
          <w:lang w:eastAsia="sl-SI"/>
        </w:rPr>
        <w:t>te so</w:t>
      </w:r>
      <w:r w:rsidRPr="00F3741C">
        <w:rPr>
          <w:rFonts w:ascii="Times New Roman" w:eastAsia="Times New Roman" w:hAnsi="Times New Roman"/>
          <w:sz w:val="24"/>
          <w:szCs w:val="20"/>
          <w:lang w:eastAsia="sl-SI"/>
        </w:rPr>
        <w:t xml:space="preserve"> </w:t>
      </w:r>
      <w:r w:rsidR="00AD5FA2" w:rsidRPr="00F3741C">
        <w:rPr>
          <w:rFonts w:ascii="Times New Roman" w:eastAsia="Times New Roman" w:hAnsi="Times New Roman"/>
          <w:sz w:val="24"/>
          <w:szCs w:val="20"/>
          <w:lang w:eastAsia="sl-SI"/>
        </w:rPr>
        <w:t xml:space="preserve">poplavne </w:t>
      </w:r>
      <w:r w:rsidRPr="00F3741C">
        <w:rPr>
          <w:rFonts w:ascii="Times New Roman" w:eastAsia="Times New Roman" w:hAnsi="Times New Roman"/>
          <w:sz w:val="24"/>
          <w:szCs w:val="20"/>
          <w:lang w:eastAsia="sl-SI"/>
        </w:rPr>
        <w:t>karte za obstoječe stanje ter podaja</w:t>
      </w:r>
      <w:r w:rsidR="00742DA4" w:rsidRPr="00F3741C">
        <w:rPr>
          <w:rFonts w:ascii="Times New Roman" w:eastAsia="Times New Roman" w:hAnsi="Times New Roman"/>
          <w:sz w:val="24"/>
          <w:szCs w:val="20"/>
          <w:lang w:eastAsia="sl-SI"/>
        </w:rPr>
        <w:t>ne usmeritve za načrtovanje oz. izvedbo</w:t>
      </w:r>
      <w:r w:rsidR="0039554C" w:rsidRPr="00F3741C">
        <w:rPr>
          <w:rFonts w:ascii="Times New Roman" w:eastAsia="Times New Roman" w:hAnsi="Times New Roman"/>
          <w:sz w:val="24"/>
          <w:szCs w:val="20"/>
          <w:lang w:eastAsia="sl-SI"/>
        </w:rPr>
        <w:t xml:space="preserve"> predvidene</w:t>
      </w:r>
      <w:r w:rsidR="00742DA4" w:rsidRPr="00F3741C">
        <w:rPr>
          <w:rFonts w:ascii="Times New Roman" w:eastAsia="Times New Roman" w:hAnsi="Times New Roman"/>
          <w:sz w:val="24"/>
          <w:szCs w:val="20"/>
          <w:lang w:eastAsia="sl-SI"/>
        </w:rPr>
        <w:t xml:space="preserve"> nove</w:t>
      </w:r>
      <w:r w:rsidR="0039554C" w:rsidRPr="00F3741C">
        <w:rPr>
          <w:rFonts w:ascii="Times New Roman" w:eastAsia="Times New Roman" w:hAnsi="Times New Roman"/>
          <w:sz w:val="24"/>
          <w:szCs w:val="20"/>
          <w:lang w:eastAsia="sl-SI"/>
        </w:rPr>
        <w:t xml:space="preserve"> vadbene površine za </w:t>
      </w:r>
      <w:r w:rsidR="00742DA4" w:rsidRPr="00F3741C">
        <w:rPr>
          <w:rFonts w:ascii="Times New Roman" w:eastAsia="Times New Roman" w:hAnsi="Times New Roman"/>
          <w:sz w:val="24"/>
          <w:szCs w:val="20"/>
          <w:lang w:eastAsia="sl-SI"/>
        </w:rPr>
        <w:t>nogomet.</w:t>
      </w:r>
    </w:p>
    <w:p w14:paraId="6BE28720" w14:textId="4EB690EE" w:rsidR="002C1ECE" w:rsidRPr="00F3741C" w:rsidRDefault="002C1ECE" w:rsidP="00742DA4">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Za širše območje v Občini Žiri so bile v preteklosti že izdelane poplavne karte</w:t>
      </w:r>
      <w:r w:rsidR="00940BBF" w:rsidRPr="00F3741C">
        <w:rPr>
          <w:rFonts w:ascii="Times New Roman" w:eastAsia="Times New Roman" w:hAnsi="Times New Roman"/>
          <w:sz w:val="24"/>
          <w:szCs w:val="20"/>
          <w:lang w:eastAsia="sl-SI"/>
        </w:rPr>
        <w:t xml:space="preserve"> za obstoječe stanje</w:t>
      </w:r>
      <w:r w:rsidR="00742DA4" w:rsidRPr="00F3741C">
        <w:rPr>
          <w:rFonts w:ascii="Times New Roman" w:eastAsia="Times New Roman" w:hAnsi="Times New Roman"/>
          <w:sz w:val="24"/>
          <w:szCs w:val="20"/>
          <w:lang w:eastAsia="sl-SI"/>
        </w:rPr>
        <w:t xml:space="preserve">, ki so v tej dokumentaciji le povzete. Na obravnavanem območju so aktualne poplavne karte povzete po </w:t>
      </w:r>
      <w:r w:rsidRPr="00F3741C">
        <w:rPr>
          <w:rFonts w:ascii="Times New Roman" w:eastAsia="Times New Roman" w:hAnsi="Times New Roman"/>
          <w:sz w:val="24"/>
          <w:szCs w:val="20"/>
          <w:lang w:eastAsia="sl-SI"/>
        </w:rPr>
        <w:t xml:space="preserve">dokumentaciji </w:t>
      </w:r>
      <w:r w:rsidR="00742DA4" w:rsidRPr="00F3741C">
        <w:rPr>
          <w:rFonts w:ascii="Times New Roman" w:hAnsi="Times New Roman"/>
          <w:i/>
          <w:iCs/>
          <w:sz w:val="24"/>
          <w:szCs w:val="24"/>
        </w:rPr>
        <w:t xml:space="preserve">Medsebojna uskladitev poplavnih kart iz dveh predhodnih študij in priprava dokumentacije za predajo DRSV (IZVO-R  </w:t>
      </w:r>
      <w:proofErr w:type="spellStart"/>
      <w:r w:rsidR="00742DA4" w:rsidRPr="00F3741C">
        <w:rPr>
          <w:rFonts w:ascii="Times New Roman" w:hAnsi="Times New Roman"/>
          <w:i/>
          <w:iCs/>
          <w:sz w:val="24"/>
          <w:szCs w:val="24"/>
        </w:rPr>
        <w:t>d.o.o</w:t>
      </w:r>
      <w:proofErr w:type="spellEnd"/>
      <w:r w:rsidR="00742DA4" w:rsidRPr="00F3741C">
        <w:rPr>
          <w:rFonts w:ascii="Times New Roman" w:hAnsi="Times New Roman"/>
          <w:i/>
          <w:iCs/>
          <w:sz w:val="24"/>
          <w:szCs w:val="24"/>
        </w:rPr>
        <w:t>., N01/20, februar 2021).</w:t>
      </w:r>
      <w:r w:rsidR="00742DA4" w:rsidRPr="00F3741C">
        <w:rPr>
          <w:rFonts w:ascii="Times New Roman" w:hAnsi="Times New Roman"/>
          <w:sz w:val="24"/>
          <w:szCs w:val="24"/>
        </w:rPr>
        <w:t xml:space="preserve"> V študiji N01/20 so usklajene predhodno izdelane študije, ki so potrjene s strani DRSV in odražajo aktualno poplavno stanje v prostoru.</w:t>
      </w:r>
    </w:p>
    <w:p w14:paraId="3FAB5C01" w14:textId="2BE40006" w:rsidR="002C1ECE" w:rsidRPr="00F3741C" w:rsidRDefault="002C1ECE" w:rsidP="009C4669">
      <w:pPr>
        <w:pStyle w:val="Telobesedila"/>
        <w:spacing w:after="240" w:line="360" w:lineRule="auto"/>
        <w:rPr>
          <w:lang w:val="sl-SI"/>
        </w:rPr>
      </w:pPr>
      <w:r w:rsidRPr="00F3741C">
        <w:rPr>
          <w:lang w:val="sl-SI"/>
        </w:rPr>
        <w:t xml:space="preserve">Karte poplavne nevarnosti ter karte razredov poplavne nevarnosti za obravnavano območje so izdelane po metodologiji predpisani v </w:t>
      </w:r>
      <w:r w:rsidRPr="00F3741C">
        <w:rPr>
          <w:i/>
          <w:lang w:val="sl-SI"/>
        </w:rPr>
        <w:t>Pravilniku o metodologiji za določevanje območij, ogroženih zaradi poplav in z njimi povezane erozije celinskih voda in morja ter o načinu razvrščanja zemljišč v razrede ogroženosti (</w:t>
      </w:r>
      <w:proofErr w:type="spellStart"/>
      <w:r w:rsidRPr="00F3741C">
        <w:rPr>
          <w:i/>
          <w:lang w:val="sl-SI"/>
        </w:rPr>
        <w:t>Ur.l</w:t>
      </w:r>
      <w:proofErr w:type="spellEnd"/>
      <w:r w:rsidRPr="00F3741C">
        <w:rPr>
          <w:i/>
          <w:lang w:val="sl-SI"/>
        </w:rPr>
        <w:t xml:space="preserve"> RS 60/2007)</w:t>
      </w:r>
      <w:r w:rsidRPr="00F3741C">
        <w:rPr>
          <w:lang w:val="sl-SI"/>
        </w:rPr>
        <w:t xml:space="preserve"> – v nadaljevanju </w:t>
      </w:r>
      <w:r w:rsidRPr="00F3741C">
        <w:rPr>
          <w:i/>
          <w:lang w:val="sl-SI"/>
        </w:rPr>
        <w:t>Pravilnik</w:t>
      </w:r>
      <w:r w:rsidRPr="00F3741C">
        <w:rPr>
          <w:lang w:val="sl-SI"/>
        </w:rPr>
        <w:t xml:space="preserve"> in </w:t>
      </w:r>
      <w:r w:rsidRPr="00F3741C">
        <w:rPr>
          <w:i/>
          <w:lang w:val="sl-SI"/>
        </w:rPr>
        <w:t xml:space="preserve">Uredbo o pogojih in omejitvah za izvajanje dejavnosti in posegov v prostor na območjih, ogroženih zaradi poplav in z njimi povezane erozije celinskih voda in morja (Ur. l. RS 89/2008) </w:t>
      </w:r>
      <w:r w:rsidRPr="00F3741C">
        <w:rPr>
          <w:lang w:val="sl-SI"/>
        </w:rPr>
        <w:t xml:space="preserve">– v nadaljevanju </w:t>
      </w:r>
      <w:r w:rsidRPr="00F3741C">
        <w:rPr>
          <w:i/>
          <w:lang w:val="sl-SI"/>
        </w:rPr>
        <w:t>Uredba</w:t>
      </w:r>
      <w:r w:rsidRPr="00F3741C">
        <w:rPr>
          <w:lang w:val="sl-SI"/>
        </w:rPr>
        <w:t>.</w:t>
      </w:r>
    </w:p>
    <w:p w14:paraId="5BBD6D64" w14:textId="2F9D372B" w:rsidR="00F733A8" w:rsidRPr="00F3741C" w:rsidRDefault="00FF5541" w:rsidP="00FF5541">
      <w:pPr>
        <w:pStyle w:val="Telobesedila"/>
        <w:spacing w:after="240" w:line="360" w:lineRule="auto"/>
        <w:rPr>
          <w:rFonts w:ascii="Arial" w:hAnsi="Arial"/>
          <w:b/>
          <w:kern w:val="28"/>
          <w:sz w:val="28"/>
        </w:rPr>
      </w:pPr>
      <w:r w:rsidRPr="00F3741C">
        <w:rPr>
          <w:lang w:val="sl-SI"/>
        </w:rPr>
        <w:t>Skladno z mnenjem k osnutku OPPN za Športni center Polje (ID 4620), smo predmetno dokumentacijo (št. N78/21) dopolnili s pričakovanimi vplivi na podnebne spremembe, točka 9. mnenja k osnutku OPPN. V študiji je bila dodatno izvedena hidravlična analiza, ki upošteva podnebne spremembe (povečanje pretokov vodotokov) na obravnavanem območju.</w:t>
      </w:r>
    </w:p>
    <w:p w14:paraId="69764AA5" w14:textId="7B0D0B96" w:rsidR="003A6969" w:rsidRPr="00F3741C" w:rsidRDefault="003A6969" w:rsidP="003A6969">
      <w:pPr>
        <w:pStyle w:val="Naslov1"/>
        <w:spacing w:line="360" w:lineRule="auto"/>
        <w:jc w:val="both"/>
        <w:rPr>
          <w:lang w:val="sl-SI"/>
        </w:rPr>
      </w:pPr>
      <w:r w:rsidRPr="00F3741C">
        <w:rPr>
          <w:lang w:val="sl-SI"/>
        </w:rPr>
        <w:t>Predhodn</w:t>
      </w:r>
      <w:r w:rsidR="006F0400" w:rsidRPr="00F3741C">
        <w:rPr>
          <w:lang w:val="sl-SI"/>
        </w:rPr>
        <w:t>a</w:t>
      </w:r>
      <w:r w:rsidRPr="00F3741C">
        <w:rPr>
          <w:lang w:val="sl-SI"/>
        </w:rPr>
        <w:t xml:space="preserve"> dokumentacij</w:t>
      </w:r>
      <w:r w:rsidR="006F0400" w:rsidRPr="00F3741C">
        <w:rPr>
          <w:lang w:val="sl-SI"/>
        </w:rPr>
        <w:t>a</w:t>
      </w:r>
    </w:p>
    <w:p w14:paraId="0A56AAFF" w14:textId="77777777" w:rsidR="002C1ECE" w:rsidRPr="00F3741C" w:rsidRDefault="002C1ECE" w:rsidP="002C1ECE">
      <w:pPr>
        <w:pStyle w:val="Telobesedila"/>
        <w:spacing w:line="360" w:lineRule="auto"/>
        <w:rPr>
          <w:lang w:val="sl-SI"/>
        </w:rPr>
      </w:pPr>
      <w:r w:rsidRPr="00F3741C">
        <w:rPr>
          <w:lang w:val="sl-SI"/>
        </w:rPr>
        <w:t>Pri izdelavi smo uporabili podatke iz naslednjih predhodnih dokumentacij:</w:t>
      </w:r>
    </w:p>
    <w:p w14:paraId="3B077A9E" w14:textId="77777777" w:rsidR="00F733A8" w:rsidRPr="00F3741C" w:rsidRDefault="00F733A8" w:rsidP="00F733A8">
      <w:pPr>
        <w:pStyle w:val="Odstavekseznama"/>
        <w:numPr>
          <w:ilvl w:val="0"/>
          <w:numId w:val="24"/>
        </w:numPr>
        <w:spacing w:after="0" w:line="360" w:lineRule="auto"/>
        <w:ind w:left="714" w:hanging="357"/>
        <w:jc w:val="both"/>
        <w:rPr>
          <w:rFonts w:ascii="Times New Roman" w:hAnsi="Times New Roman"/>
          <w:i/>
          <w:iCs/>
          <w:sz w:val="24"/>
          <w:szCs w:val="24"/>
        </w:rPr>
      </w:pPr>
      <w:r w:rsidRPr="00F3741C">
        <w:rPr>
          <w:rFonts w:ascii="Times New Roman" w:hAnsi="Times New Roman"/>
          <w:i/>
          <w:iCs/>
          <w:sz w:val="24"/>
          <w:szCs w:val="24"/>
        </w:rPr>
        <w:t xml:space="preserve">Sora – Koncept ureditve povodja – Hidrologija (VGI, C-32, april 1993) </w:t>
      </w:r>
    </w:p>
    <w:p w14:paraId="427B0FF0" w14:textId="4A979A6F" w:rsidR="00A41A59" w:rsidRPr="00F3741C" w:rsidRDefault="00A41A59" w:rsidP="00A41A59">
      <w:pPr>
        <w:pStyle w:val="Odstavekseznama"/>
        <w:numPr>
          <w:ilvl w:val="0"/>
          <w:numId w:val="24"/>
        </w:numPr>
        <w:spacing w:after="0" w:line="360" w:lineRule="auto"/>
        <w:ind w:left="714" w:hanging="357"/>
        <w:jc w:val="both"/>
        <w:rPr>
          <w:rFonts w:ascii="Times New Roman" w:hAnsi="Times New Roman"/>
          <w:i/>
          <w:iCs/>
          <w:sz w:val="24"/>
          <w:szCs w:val="24"/>
        </w:rPr>
      </w:pPr>
      <w:r w:rsidRPr="00F3741C">
        <w:rPr>
          <w:rFonts w:ascii="Times New Roman" w:hAnsi="Times New Roman"/>
          <w:i/>
          <w:iCs/>
          <w:sz w:val="24"/>
          <w:szCs w:val="24"/>
        </w:rPr>
        <w:t xml:space="preserve">Hidrološko hidravlična analiza in izdelava poplavnih in erozijskih kart za izbrana območja Občine Žiri, IZVO-R </w:t>
      </w:r>
      <w:proofErr w:type="spellStart"/>
      <w:r w:rsidRPr="00F3741C">
        <w:rPr>
          <w:rFonts w:ascii="Times New Roman" w:hAnsi="Times New Roman"/>
          <w:i/>
          <w:iCs/>
          <w:sz w:val="24"/>
          <w:szCs w:val="24"/>
        </w:rPr>
        <w:t>d.o.o</w:t>
      </w:r>
      <w:proofErr w:type="spellEnd"/>
      <w:r w:rsidRPr="00F3741C">
        <w:rPr>
          <w:rFonts w:ascii="Times New Roman" w:hAnsi="Times New Roman"/>
          <w:i/>
          <w:iCs/>
          <w:sz w:val="24"/>
          <w:szCs w:val="24"/>
        </w:rPr>
        <w:t>., F94-FR/13, junij 2014,</w:t>
      </w:r>
    </w:p>
    <w:p w14:paraId="075D4321" w14:textId="097BCC97" w:rsidR="00D21CC0" w:rsidRPr="00F3741C" w:rsidRDefault="006F0400" w:rsidP="00D21CC0">
      <w:pPr>
        <w:pStyle w:val="Odstavekseznama"/>
        <w:numPr>
          <w:ilvl w:val="0"/>
          <w:numId w:val="24"/>
        </w:numPr>
        <w:spacing w:after="0" w:line="360" w:lineRule="auto"/>
        <w:ind w:left="714" w:hanging="357"/>
        <w:jc w:val="both"/>
        <w:rPr>
          <w:rFonts w:ascii="Times New Roman" w:hAnsi="Times New Roman"/>
          <w:i/>
          <w:iCs/>
          <w:sz w:val="24"/>
          <w:szCs w:val="24"/>
        </w:rPr>
      </w:pPr>
      <w:r w:rsidRPr="00F3741C">
        <w:rPr>
          <w:rFonts w:ascii="Times New Roman" w:hAnsi="Times New Roman"/>
          <w:i/>
          <w:iCs/>
          <w:sz w:val="24"/>
          <w:szCs w:val="24"/>
        </w:rPr>
        <w:lastRenderedPageBreak/>
        <w:t>Hidrološko hidravlične študija s poplavnimi kartami načrtovanega stanja in IDZ omilitvenih ukrepov za OPPN večnamenske dvorane in osnovne šole</w:t>
      </w:r>
      <w:r w:rsidR="00D21CC0" w:rsidRPr="00F3741C">
        <w:rPr>
          <w:rFonts w:ascii="Times New Roman" w:hAnsi="Times New Roman"/>
          <w:i/>
          <w:iCs/>
          <w:sz w:val="24"/>
          <w:szCs w:val="24"/>
        </w:rPr>
        <w:t>, IZVO</w:t>
      </w:r>
      <w:r w:rsidRPr="00F3741C">
        <w:rPr>
          <w:rFonts w:ascii="Times New Roman" w:hAnsi="Times New Roman"/>
          <w:i/>
          <w:iCs/>
          <w:sz w:val="24"/>
          <w:szCs w:val="24"/>
        </w:rPr>
        <w:t>-R</w:t>
      </w:r>
      <w:r w:rsidR="00D21CC0" w:rsidRPr="00F3741C">
        <w:rPr>
          <w:rFonts w:ascii="Times New Roman" w:hAnsi="Times New Roman"/>
          <w:i/>
          <w:iCs/>
          <w:sz w:val="24"/>
          <w:szCs w:val="24"/>
        </w:rPr>
        <w:t xml:space="preserve"> </w:t>
      </w:r>
      <w:proofErr w:type="spellStart"/>
      <w:r w:rsidR="00D21CC0" w:rsidRPr="00F3741C">
        <w:rPr>
          <w:rFonts w:ascii="Times New Roman" w:hAnsi="Times New Roman"/>
          <w:i/>
          <w:iCs/>
          <w:sz w:val="24"/>
          <w:szCs w:val="24"/>
        </w:rPr>
        <w:t>d.o.o</w:t>
      </w:r>
      <w:proofErr w:type="spellEnd"/>
      <w:r w:rsidR="00D21CC0" w:rsidRPr="00F3741C">
        <w:rPr>
          <w:rFonts w:ascii="Times New Roman" w:hAnsi="Times New Roman"/>
          <w:i/>
          <w:iCs/>
          <w:sz w:val="24"/>
          <w:szCs w:val="24"/>
        </w:rPr>
        <w:t xml:space="preserve">., </w:t>
      </w:r>
      <w:r w:rsidRPr="00F3741C">
        <w:rPr>
          <w:rFonts w:ascii="Times New Roman" w:hAnsi="Times New Roman"/>
          <w:i/>
          <w:iCs/>
          <w:sz w:val="24"/>
          <w:szCs w:val="24"/>
        </w:rPr>
        <w:t>G45</w:t>
      </w:r>
      <w:r w:rsidR="00D21CC0" w:rsidRPr="00F3741C">
        <w:rPr>
          <w:rFonts w:ascii="Times New Roman" w:hAnsi="Times New Roman"/>
          <w:i/>
          <w:iCs/>
          <w:sz w:val="24"/>
          <w:szCs w:val="24"/>
        </w:rPr>
        <w:t>-FR/1</w:t>
      </w:r>
      <w:r w:rsidRPr="00F3741C">
        <w:rPr>
          <w:rFonts w:ascii="Times New Roman" w:hAnsi="Times New Roman"/>
          <w:i/>
          <w:iCs/>
          <w:sz w:val="24"/>
          <w:szCs w:val="24"/>
        </w:rPr>
        <w:t>4</w:t>
      </w:r>
      <w:r w:rsidR="00D21CC0" w:rsidRPr="00F3741C">
        <w:rPr>
          <w:rFonts w:ascii="Times New Roman" w:hAnsi="Times New Roman"/>
          <w:i/>
          <w:iCs/>
          <w:sz w:val="24"/>
          <w:szCs w:val="24"/>
        </w:rPr>
        <w:t xml:space="preserve">, </w:t>
      </w:r>
      <w:r w:rsidRPr="00F3741C">
        <w:rPr>
          <w:rFonts w:ascii="Times New Roman" w:hAnsi="Times New Roman"/>
          <w:i/>
          <w:iCs/>
          <w:sz w:val="24"/>
          <w:szCs w:val="24"/>
        </w:rPr>
        <w:t>september</w:t>
      </w:r>
      <w:r w:rsidR="00D21CC0" w:rsidRPr="00F3741C">
        <w:rPr>
          <w:rFonts w:ascii="Times New Roman" w:hAnsi="Times New Roman"/>
          <w:i/>
          <w:iCs/>
          <w:sz w:val="24"/>
          <w:szCs w:val="24"/>
        </w:rPr>
        <w:t xml:space="preserve"> 201</w:t>
      </w:r>
      <w:r w:rsidRPr="00F3741C">
        <w:rPr>
          <w:rFonts w:ascii="Times New Roman" w:hAnsi="Times New Roman"/>
          <w:i/>
          <w:iCs/>
          <w:sz w:val="24"/>
          <w:szCs w:val="24"/>
        </w:rPr>
        <w:t>4,</w:t>
      </w:r>
    </w:p>
    <w:p w14:paraId="3E15E025" w14:textId="336C2487" w:rsidR="002C1ECE" w:rsidRPr="00F3741C" w:rsidRDefault="006F0400" w:rsidP="00AA732C">
      <w:pPr>
        <w:pStyle w:val="Odstavekseznama"/>
        <w:numPr>
          <w:ilvl w:val="0"/>
          <w:numId w:val="24"/>
        </w:numPr>
        <w:spacing w:line="360" w:lineRule="auto"/>
        <w:jc w:val="both"/>
        <w:rPr>
          <w:rFonts w:ascii="Times New Roman" w:hAnsi="Times New Roman"/>
          <w:i/>
          <w:iCs/>
          <w:sz w:val="24"/>
          <w:szCs w:val="24"/>
        </w:rPr>
      </w:pPr>
      <w:r w:rsidRPr="00F3741C">
        <w:rPr>
          <w:rFonts w:ascii="Times New Roman" w:hAnsi="Times New Roman"/>
          <w:i/>
          <w:iCs/>
          <w:sz w:val="24"/>
          <w:szCs w:val="24"/>
        </w:rPr>
        <w:t>Hidrološko hidravlična študija za načrtovano gradnjo Doma starejših Žiri</w:t>
      </w:r>
      <w:r w:rsidR="00D21CC0" w:rsidRPr="00F3741C">
        <w:rPr>
          <w:rFonts w:ascii="Times New Roman" w:hAnsi="Times New Roman"/>
          <w:i/>
          <w:iCs/>
          <w:sz w:val="24"/>
          <w:szCs w:val="24"/>
        </w:rPr>
        <w:t>, IZVO</w:t>
      </w:r>
      <w:r w:rsidRPr="00F3741C">
        <w:rPr>
          <w:rFonts w:ascii="Times New Roman" w:hAnsi="Times New Roman"/>
          <w:i/>
          <w:iCs/>
          <w:sz w:val="24"/>
          <w:szCs w:val="24"/>
        </w:rPr>
        <w:t xml:space="preserve">-R </w:t>
      </w:r>
      <w:r w:rsidR="00D21CC0" w:rsidRPr="00F3741C">
        <w:rPr>
          <w:rFonts w:ascii="Times New Roman" w:hAnsi="Times New Roman"/>
          <w:i/>
          <w:iCs/>
          <w:sz w:val="24"/>
          <w:szCs w:val="24"/>
        </w:rPr>
        <w:t xml:space="preserve"> </w:t>
      </w:r>
      <w:proofErr w:type="spellStart"/>
      <w:r w:rsidR="00D21CC0" w:rsidRPr="00F3741C">
        <w:rPr>
          <w:rFonts w:ascii="Times New Roman" w:hAnsi="Times New Roman"/>
          <w:i/>
          <w:iCs/>
          <w:sz w:val="24"/>
          <w:szCs w:val="24"/>
        </w:rPr>
        <w:t>d.o.o</w:t>
      </w:r>
      <w:proofErr w:type="spellEnd"/>
      <w:r w:rsidR="00D21CC0" w:rsidRPr="00F3741C">
        <w:rPr>
          <w:rFonts w:ascii="Times New Roman" w:hAnsi="Times New Roman"/>
          <w:i/>
          <w:iCs/>
          <w:sz w:val="24"/>
          <w:szCs w:val="24"/>
        </w:rPr>
        <w:t xml:space="preserve">., </w:t>
      </w:r>
      <w:r w:rsidRPr="00F3741C">
        <w:rPr>
          <w:rFonts w:ascii="Times New Roman" w:hAnsi="Times New Roman"/>
          <w:i/>
          <w:iCs/>
          <w:sz w:val="24"/>
          <w:szCs w:val="24"/>
        </w:rPr>
        <w:t>L65</w:t>
      </w:r>
      <w:r w:rsidR="00D21CC0" w:rsidRPr="00F3741C">
        <w:rPr>
          <w:rFonts w:ascii="Times New Roman" w:hAnsi="Times New Roman"/>
          <w:i/>
          <w:iCs/>
          <w:sz w:val="24"/>
          <w:szCs w:val="24"/>
        </w:rPr>
        <w:t>/1</w:t>
      </w:r>
      <w:r w:rsidRPr="00F3741C">
        <w:rPr>
          <w:rFonts w:ascii="Times New Roman" w:hAnsi="Times New Roman"/>
          <w:i/>
          <w:iCs/>
          <w:sz w:val="24"/>
          <w:szCs w:val="24"/>
        </w:rPr>
        <w:t>9</w:t>
      </w:r>
      <w:r w:rsidR="00D21CC0" w:rsidRPr="00F3741C">
        <w:rPr>
          <w:rFonts w:ascii="Times New Roman" w:hAnsi="Times New Roman"/>
          <w:i/>
          <w:iCs/>
          <w:sz w:val="24"/>
          <w:szCs w:val="24"/>
        </w:rPr>
        <w:t xml:space="preserve">, </w:t>
      </w:r>
      <w:r w:rsidRPr="00F3741C">
        <w:rPr>
          <w:rFonts w:ascii="Times New Roman" w:hAnsi="Times New Roman"/>
          <w:i/>
          <w:iCs/>
          <w:sz w:val="24"/>
          <w:szCs w:val="24"/>
        </w:rPr>
        <w:t>avgust 2019</w:t>
      </w:r>
      <w:r w:rsidR="002C1ECE" w:rsidRPr="00F3741C">
        <w:rPr>
          <w:rFonts w:ascii="Times New Roman" w:hAnsi="Times New Roman"/>
          <w:i/>
          <w:iCs/>
          <w:sz w:val="24"/>
          <w:szCs w:val="24"/>
        </w:rPr>
        <w:t>,</w:t>
      </w:r>
    </w:p>
    <w:p w14:paraId="56C227FB" w14:textId="578578A1" w:rsidR="002C1ECE" w:rsidRPr="00F3741C" w:rsidRDefault="002C1ECE" w:rsidP="00AA732C">
      <w:pPr>
        <w:pStyle w:val="Odstavekseznama"/>
        <w:numPr>
          <w:ilvl w:val="0"/>
          <w:numId w:val="24"/>
        </w:numPr>
        <w:spacing w:line="360" w:lineRule="auto"/>
        <w:jc w:val="both"/>
        <w:rPr>
          <w:rFonts w:ascii="Times New Roman" w:hAnsi="Times New Roman"/>
          <w:i/>
          <w:iCs/>
          <w:sz w:val="24"/>
          <w:szCs w:val="24"/>
        </w:rPr>
      </w:pPr>
      <w:r w:rsidRPr="00F3741C">
        <w:rPr>
          <w:rFonts w:ascii="Times New Roman" w:hAnsi="Times New Roman"/>
          <w:i/>
          <w:iCs/>
          <w:sz w:val="24"/>
          <w:szCs w:val="24"/>
        </w:rPr>
        <w:t xml:space="preserve">Medsebojna uskladitev poplavnih kart iz dveh predhodnih študij in priprava dokumentacije za predajo DRSV, IZVO-R  </w:t>
      </w:r>
      <w:proofErr w:type="spellStart"/>
      <w:r w:rsidRPr="00F3741C">
        <w:rPr>
          <w:rFonts w:ascii="Times New Roman" w:hAnsi="Times New Roman"/>
          <w:i/>
          <w:iCs/>
          <w:sz w:val="24"/>
          <w:szCs w:val="24"/>
        </w:rPr>
        <w:t>d.o.o</w:t>
      </w:r>
      <w:proofErr w:type="spellEnd"/>
      <w:r w:rsidRPr="00F3741C">
        <w:rPr>
          <w:rFonts w:ascii="Times New Roman" w:hAnsi="Times New Roman"/>
          <w:i/>
          <w:iCs/>
          <w:sz w:val="24"/>
          <w:szCs w:val="24"/>
        </w:rPr>
        <w:t>., N01/20, februar 2021</w:t>
      </w:r>
      <w:r w:rsidR="00DF1F8C" w:rsidRPr="00F3741C">
        <w:rPr>
          <w:rFonts w:ascii="Times New Roman" w:hAnsi="Times New Roman"/>
          <w:i/>
          <w:iCs/>
          <w:sz w:val="24"/>
          <w:szCs w:val="24"/>
        </w:rPr>
        <w:t>,</w:t>
      </w:r>
    </w:p>
    <w:p w14:paraId="5266E07B" w14:textId="50A6F391" w:rsidR="003F5A82" w:rsidRPr="00F3741C" w:rsidRDefault="003F5A82" w:rsidP="003F5A82">
      <w:pPr>
        <w:pStyle w:val="Odstavekseznama"/>
        <w:numPr>
          <w:ilvl w:val="0"/>
          <w:numId w:val="24"/>
        </w:numPr>
        <w:spacing w:line="360" w:lineRule="auto"/>
        <w:jc w:val="both"/>
        <w:rPr>
          <w:rFonts w:ascii="Times New Roman" w:eastAsia="Times New Roman" w:hAnsi="Times New Roman"/>
          <w:i/>
          <w:iCs/>
          <w:sz w:val="24"/>
          <w:szCs w:val="20"/>
          <w:lang w:eastAsia="sl-SI"/>
        </w:rPr>
      </w:pPr>
      <w:r w:rsidRPr="00F3741C">
        <w:rPr>
          <w:rFonts w:ascii="Times New Roman" w:eastAsia="Times New Roman" w:hAnsi="Times New Roman"/>
          <w:i/>
          <w:iCs/>
          <w:sz w:val="24"/>
          <w:szCs w:val="20"/>
          <w:lang w:eastAsia="sl-SI"/>
        </w:rPr>
        <w:t>Upoštevanje dopisa MOP: ARSO št. 35931 - 14 / 2021, 2, z dne, 23. 3. 2021, z oceno sprememb hidroloških razmer do konca 21. stoletja</w:t>
      </w:r>
      <w:r w:rsidR="004B0902" w:rsidRPr="00F3741C">
        <w:rPr>
          <w:rFonts w:ascii="Times New Roman" w:eastAsia="Times New Roman" w:hAnsi="Times New Roman"/>
          <w:i/>
          <w:iCs/>
          <w:sz w:val="24"/>
          <w:szCs w:val="20"/>
          <w:lang w:eastAsia="sl-SI"/>
        </w:rPr>
        <w:t>.</w:t>
      </w:r>
    </w:p>
    <w:p w14:paraId="5217DB94" w14:textId="77777777" w:rsidR="002C1ECE" w:rsidRPr="00F3741C" w:rsidRDefault="002C1ECE" w:rsidP="002C1ECE">
      <w:pPr>
        <w:pStyle w:val="Naslov1"/>
        <w:spacing w:line="360" w:lineRule="auto"/>
        <w:jc w:val="both"/>
        <w:rPr>
          <w:lang w:val="sl-SI"/>
        </w:rPr>
      </w:pPr>
      <w:r w:rsidRPr="00F3741C">
        <w:rPr>
          <w:lang w:val="sl-SI"/>
        </w:rPr>
        <w:t>Geodetski podatki</w:t>
      </w:r>
    </w:p>
    <w:p w14:paraId="784F8B83" w14:textId="77777777" w:rsidR="002C1ECE" w:rsidRPr="00F3741C" w:rsidRDefault="002C1ECE" w:rsidP="002C1ECE">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Za izdelavo študijo smo uporabili naslednje geodetske podatke:</w:t>
      </w:r>
    </w:p>
    <w:p w14:paraId="7C8F73A6" w14:textId="77777777" w:rsidR="00A41A59" w:rsidRPr="00F3741C" w:rsidRDefault="00A41A59" w:rsidP="00EA3460">
      <w:pPr>
        <w:pStyle w:val="Odstavekseznama"/>
        <w:numPr>
          <w:ilvl w:val="0"/>
          <w:numId w:val="18"/>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podatke o prečnih prerezih struge Sore in Račeve, dobljene s terestričnim snemanjem in dodatno izdelanih v sklopu LIDAR snemanja za predhodno dokumentacijo (kombinacija LIDAR in terestrično snemanje za potrebe dokumentacije iz poglavja 2, alineja 2, datum snemanja januar 2014),</w:t>
      </w:r>
    </w:p>
    <w:p w14:paraId="2654991F" w14:textId="77777777" w:rsidR="00A41A59" w:rsidRPr="00F3741C" w:rsidRDefault="00A41A59" w:rsidP="00A41A59">
      <w:pPr>
        <w:pStyle w:val="Odstavekseznama"/>
        <w:numPr>
          <w:ilvl w:val="0"/>
          <w:numId w:val="18"/>
        </w:numPr>
        <w:spacing w:line="360" w:lineRule="auto"/>
        <w:jc w:val="both"/>
        <w:rPr>
          <w:rFonts w:ascii="Times New Roman" w:eastAsia="Times New Roman" w:hAnsi="Times New Roman"/>
          <w:sz w:val="24"/>
          <w:szCs w:val="20"/>
          <w:lang w:eastAsia="sl-SI"/>
        </w:rPr>
      </w:pPr>
      <w:proofErr w:type="spellStart"/>
      <w:r w:rsidRPr="00F3741C">
        <w:rPr>
          <w:rFonts w:ascii="Times New Roman" w:eastAsia="Times New Roman" w:hAnsi="Times New Roman"/>
          <w:sz w:val="24"/>
          <w:szCs w:val="20"/>
          <w:lang w:eastAsia="sl-SI"/>
        </w:rPr>
        <w:t>terestično</w:t>
      </w:r>
      <w:proofErr w:type="spellEnd"/>
      <w:r w:rsidRPr="00F3741C">
        <w:rPr>
          <w:rFonts w:ascii="Times New Roman" w:eastAsia="Times New Roman" w:hAnsi="Times New Roman"/>
          <w:sz w:val="24"/>
          <w:szCs w:val="20"/>
          <w:lang w:eastAsia="sl-SI"/>
        </w:rPr>
        <w:t xml:space="preserve"> snemanje prečnih prerezov Račeve (od mostu preko Račeve na Jobstovi cesti do iznad izliva </w:t>
      </w:r>
      <w:proofErr w:type="spellStart"/>
      <w:r w:rsidRPr="00F3741C">
        <w:rPr>
          <w:rFonts w:ascii="Times New Roman" w:eastAsia="Times New Roman" w:hAnsi="Times New Roman"/>
          <w:sz w:val="24"/>
          <w:szCs w:val="20"/>
          <w:lang w:eastAsia="sl-SI"/>
        </w:rPr>
        <w:t>Plastuhove</w:t>
      </w:r>
      <w:proofErr w:type="spellEnd"/>
      <w:r w:rsidRPr="00F3741C">
        <w:rPr>
          <w:rFonts w:ascii="Times New Roman" w:eastAsia="Times New Roman" w:hAnsi="Times New Roman"/>
          <w:sz w:val="24"/>
          <w:szCs w:val="20"/>
          <w:lang w:eastAsia="sl-SI"/>
        </w:rPr>
        <w:t xml:space="preserve"> grape) in izlivnega odseka </w:t>
      </w:r>
      <w:proofErr w:type="spellStart"/>
      <w:r w:rsidRPr="00F3741C">
        <w:rPr>
          <w:rFonts w:ascii="Times New Roman" w:eastAsia="Times New Roman" w:hAnsi="Times New Roman"/>
          <w:sz w:val="24"/>
          <w:szCs w:val="20"/>
          <w:lang w:eastAsia="sl-SI"/>
        </w:rPr>
        <w:t>Plastuhove</w:t>
      </w:r>
      <w:proofErr w:type="spellEnd"/>
      <w:r w:rsidRPr="00F3741C">
        <w:rPr>
          <w:rFonts w:ascii="Times New Roman" w:eastAsia="Times New Roman" w:hAnsi="Times New Roman"/>
          <w:sz w:val="24"/>
          <w:szCs w:val="20"/>
          <w:lang w:eastAsia="sl-SI"/>
        </w:rPr>
        <w:t xml:space="preserve"> grape za primerjavo že izmerjenih prerezov z aktualnim stanjem na vodotokih. Skupaj je bili izmerjenih 17 prerezov (datum snemanja junij 2019),</w:t>
      </w:r>
    </w:p>
    <w:p w14:paraId="1EA81D1F" w14:textId="49FCA695" w:rsidR="002C1ECE" w:rsidRPr="00F3741C" w:rsidRDefault="002C1ECE" w:rsidP="00EA3460">
      <w:pPr>
        <w:pStyle w:val="Odstavekseznama"/>
        <w:numPr>
          <w:ilvl w:val="0"/>
          <w:numId w:val="18"/>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državni LIDAR posnetek območja obdelave:</w:t>
      </w:r>
    </w:p>
    <w:p w14:paraId="327203E8" w14:textId="77777777" w:rsidR="002C1ECE" w:rsidRPr="00F3741C" w:rsidRDefault="002C1ECE" w:rsidP="002C1ECE">
      <w:pPr>
        <w:pStyle w:val="Odstavekseznama"/>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w:t>
      </w:r>
      <w:r w:rsidRPr="00F3741C">
        <w:t xml:space="preserve"> </w:t>
      </w:r>
      <w:hyperlink r:id="rId8" w:history="1">
        <w:r w:rsidRPr="00F3741C">
          <w:rPr>
            <w:rStyle w:val="Hiperpovezava"/>
            <w:rFonts w:ascii="Times New Roman" w:eastAsia="Times New Roman" w:hAnsi="Times New Roman"/>
            <w:sz w:val="24"/>
            <w:szCs w:val="20"/>
            <w:lang w:eastAsia="sl-SI"/>
          </w:rPr>
          <w:t>http://gis.arso.gov.si/evode/profile.aspx?id=atlas_voda_Lidar@Arso</w:t>
        </w:r>
      </w:hyperlink>
      <w:r w:rsidRPr="00F3741C">
        <w:rPr>
          <w:rFonts w:ascii="Times New Roman" w:eastAsia="Times New Roman" w:hAnsi="Times New Roman"/>
          <w:sz w:val="24"/>
          <w:szCs w:val="20"/>
          <w:lang w:eastAsia="sl-SI"/>
        </w:rPr>
        <w:t>, od julij 2014 do april 2015),</w:t>
      </w:r>
    </w:p>
    <w:p w14:paraId="04EA7718" w14:textId="155E57C3" w:rsidR="00AE0F16" w:rsidRPr="00F3741C" w:rsidRDefault="00AE0F16" w:rsidP="00AE0F16">
      <w:pPr>
        <w:pStyle w:val="Odstavekseznama"/>
        <w:numPr>
          <w:ilvl w:val="0"/>
          <w:numId w:val="18"/>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Za prikaz poplavnih kart smo uporabili digitalne </w:t>
      </w:r>
      <w:proofErr w:type="spellStart"/>
      <w:r w:rsidRPr="00F3741C">
        <w:rPr>
          <w:rFonts w:ascii="Times New Roman" w:eastAsia="Times New Roman" w:hAnsi="Times New Roman"/>
          <w:sz w:val="24"/>
          <w:szCs w:val="20"/>
          <w:lang w:eastAsia="sl-SI"/>
        </w:rPr>
        <w:t>ortofoto</w:t>
      </w:r>
      <w:proofErr w:type="spellEnd"/>
      <w:r w:rsidRPr="00F3741C">
        <w:rPr>
          <w:rFonts w:ascii="Times New Roman" w:eastAsia="Times New Roman" w:hAnsi="Times New Roman"/>
          <w:sz w:val="24"/>
          <w:szCs w:val="20"/>
          <w:lang w:eastAsia="sl-SI"/>
        </w:rPr>
        <w:t xml:space="preserve"> posnetke geodetske uprave RS (GURS) merila 1:5000, datum snemanja november 2018,</w:t>
      </w:r>
    </w:p>
    <w:p w14:paraId="157828C2" w14:textId="33BC3E74" w:rsidR="002C1ECE" w:rsidRPr="00F3741C" w:rsidRDefault="002C1ECE" w:rsidP="002C1ECE">
      <w:pPr>
        <w:pStyle w:val="Odstavekseznama"/>
        <w:numPr>
          <w:ilvl w:val="0"/>
          <w:numId w:val="18"/>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geodetski posnetek (terestrično snemanje) obravnavane</w:t>
      </w:r>
      <w:r w:rsidR="00A41A59" w:rsidRPr="00F3741C">
        <w:rPr>
          <w:rFonts w:ascii="Times New Roman" w:eastAsia="Times New Roman" w:hAnsi="Times New Roman"/>
          <w:sz w:val="24"/>
          <w:szCs w:val="20"/>
          <w:lang w:eastAsia="sl-SI"/>
        </w:rPr>
        <w:t>ga</w:t>
      </w:r>
      <w:r w:rsidRPr="00F3741C">
        <w:rPr>
          <w:rFonts w:ascii="Times New Roman" w:eastAsia="Times New Roman" w:hAnsi="Times New Roman"/>
          <w:sz w:val="24"/>
          <w:szCs w:val="20"/>
          <w:lang w:eastAsia="sl-SI"/>
        </w:rPr>
        <w:t xml:space="preserve"> območj</w:t>
      </w:r>
      <w:r w:rsidR="00A41A59" w:rsidRPr="00F3741C">
        <w:rPr>
          <w:rFonts w:ascii="Times New Roman" w:eastAsia="Times New Roman" w:hAnsi="Times New Roman"/>
          <w:sz w:val="24"/>
          <w:szCs w:val="20"/>
          <w:lang w:eastAsia="sl-SI"/>
        </w:rPr>
        <w:t>a sotočja Sore in Račeve</w:t>
      </w:r>
      <w:r w:rsidRPr="00F3741C">
        <w:rPr>
          <w:rFonts w:ascii="Times New Roman" w:eastAsia="Times New Roman" w:hAnsi="Times New Roman"/>
          <w:sz w:val="24"/>
          <w:szCs w:val="20"/>
          <w:lang w:eastAsia="sl-SI"/>
        </w:rPr>
        <w:t>, ki ga je naročil investitor (</w:t>
      </w:r>
      <w:r w:rsidR="00A41A59" w:rsidRPr="00F3741C">
        <w:rPr>
          <w:rFonts w:ascii="Times New Roman" w:eastAsia="Times New Roman" w:hAnsi="Times New Roman"/>
          <w:sz w:val="24"/>
          <w:szCs w:val="20"/>
          <w:lang w:eastAsia="sl-SI"/>
        </w:rPr>
        <w:t>GEOBI</w:t>
      </w:r>
      <w:r w:rsidRPr="00F3741C">
        <w:rPr>
          <w:rFonts w:ascii="Times New Roman" w:eastAsia="Times New Roman" w:hAnsi="Times New Roman"/>
          <w:sz w:val="24"/>
          <w:szCs w:val="20"/>
          <w:lang w:eastAsia="sl-SI"/>
        </w:rPr>
        <w:t xml:space="preserve"> </w:t>
      </w:r>
      <w:proofErr w:type="spellStart"/>
      <w:r w:rsidRPr="00F3741C">
        <w:rPr>
          <w:rFonts w:ascii="Times New Roman" w:eastAsia="Times New Roman" w:hAnsi="Times New Roman"/>
          <w:sz w:val="24"/>
          <w:szCs w:val="20"/>
          <w:lang w:eastAsia="sl-SI"/>
        </w:rPr>
        <w:t>d.o.o</w:t>
      </w:r>
      <w:proofErr w:type="spellEnd"/>
      <w:r w:rsidRPr="00F3741C">
        <w:rPr>
          <w:rFonts w:ascii="Times New Roman" w:eastAsia="Times New Roman" w:hAnsi="Times New Roman"/>
          <w:sz w:val="24"/>
          <w:szCs w:val="20"/>
          <w:lang w:eastAsia="sl-SI"/>
        </w:rPr>
        <w:t xml:space="preserve">. – </w:t>
      </w:r>
      <w:r w:rsidR="00AE0F16" w:rsidRPr="00F3741C">
        <w:rPr>
          <w:rFonts w:ascii="Times New Roman" w:eastAsia="Times New Roman" w:hAnsi="Times New Roman"/>
          <w:sz w:val="24"/>
          <w:szCs w:val="20"/>
          <w:lang w:eastAsia="sl-SI"/>
        </w:rPr>
        <w:t>183-2021</w:t>
      </w:r>
      <w:r w:rsidRPr="00F3741C">
        <w:rPr>
          <w:rFonts w:ascii="Times New Roman" w:eastAsia="Times New Roman" w:hAnsi="Times New Roman"/>
          <w:sz w:val="24"/>
          <w:szCs w:val="20"/>
          <w:lang w:eastAsia="sl-SI"/>
        </w:rPr>
        <w:t xml:space="preserve">, </w:t>
      </w:r>
      <w:r w:rsidR="00A41A59" w:rsidRPr="00F3741C">
        <w:rPr>
          <w:rFonts w:ascii="Times New Roman" w:eastAsia="Times New Roman" w:hAnsi="Times New Roman"/>
          <w:sz w:val="24"/>
          <w:szCs w:val="20"/>
          <w:lang w:eastAsia="sl-SI"/>
        </w:rPr>
        <w:t>september 2021</w:t>
      </w:r>
      <w:r w:rsidRPr="00F3741C">
        <w:rPr>
          <w:rFonts w:ascii="Times New Roman" w:eastAsia="Times New Roman" w:hAnsi="Times New Roman"/>
          <w:sz w:val="24"/>
          <w:szCs w:val="20"/>
          <w:lang w:eastAsia="sl-SI"/>
        </w:rPr>
        <w:t>),</w:t>
      </w:r>
    </w:p>
    <w:p w14:paraId="2BE28C31" w14:textId="2E6A6C55" w:rsidR="00F733A8" w:rsidRPr="00F3741C" w:rsidRDefault="00A41A59" w:rsidP="00F733A8">
      <w:pPr>
        <w:pStyle w:val="Odstavekseznama"/>
        <w:numPr>
          <w:ilvl w:val="0"/>
          <w:numId w:val="18"/>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območje načrtovanja novih ureditev nogometnih igrišč na območju sotočja, ki ga je priskrbel investitor</w:t>
      </w:r>
      <w:r w:rsidR="00DF1F8C" w:rsidRPr="00F3741C">
        <w:rPr>
          <w:rFonts w:ascii="Times New Roman" w:eastAsia="Times New Roman" w:hAnsi="Times New Roman"/>
          <w:sz w:val="24"/>
          <w:szCs w:val="20"/>
          <w:lang w:eastAsia="sl-SI"/>
        </w:rPr>
        <w:t>.</w:t>
      </w:r>
    </w:p>
    <w:p w14:paraId="1FF54D94" w14:textId="06E07C51" w:rsidR="006F0400" w:rsidRPr="00F3741C" w:rsidRDefault="00966F11" w:rsidP="00E9690A">
      <w:pPr>
        <w:pStyle w:val="Naslov1"/>
        <w:spacing w:line="360" w:lineRule="auto"/>
        <w:jc w:val="both"/>
        <w:rPr>
          <w:lang w:val="sl-SI"/>
        </w:rPr>
      </w:pPr>
      <w:r w:rsidRPr="00F3741C">
        <w:rPr>
          <w:lang w:val="sl-SI"/>
        </w:rPr>
        <w:lastRenderedPageBreak/>
        <w:t>Hidrološka izhodišča</w:t>
      </w:r>
    </w:p>
    <w:p w14:paraId="3CC6314C" w14:textId="2B66F5B7" w:rsidR="00301115" w:rsidRPr="00F3741C" w:rsidRDefault="00301115" w:rsidP="00301115">
      <w:pPr>
        <w:pStyle w:val="Naslov2"/>
      </w:pPr>
      <w:r w:rsidRPr="00F3741C">
        <w:t>Karakteristične hidrološke količine</w:t>
      </w:r>
    </w:p>
    <w:p w14:paraId="0494C81D" w14:textId="430991DF" w:rsidR="00742DA4" w:rsidRPr="00F3741C" w:rsidRDefault="00742DA4" w:rsidP="00742DA4">
      <w:pPr>
        <w:spacing w:line="360" w:lineRule="auto"/>
        <w:jc w:val="both"/>
        <w:rPr>
          <w:rFonts w:ascii="Times New Roman" w:eastAsia="Times New Roman" w:hAnsi="Times New Roman"/>
          <w:sz w:val="24"/>
          <w:szCs w:val="20"/>
          <w:vertAlign w:val="subscript"/>
          <w:lang w:eastAsia="sl-SI"/>
        </w:rPr>
      </w:pPr>
      <w:r w:rsidRPr="00F3741C">
        <w:rPr>
          <w:rFonts w:ascii="Times New Roman" w:eastAsia="Times New Roman" w:hAnsi="Times New Roman"/>
          <w:sz w:val="24"/>
          <w:szCs w:val="20"/>
          <w:lang w:eastAsia="sl-SI"/>
        </w:rPr>
        <w:t xml:space="preserve">Podatki o karakterističnih pretokih so bili za potrebe hidravličnih analiz izvedenih v tej nalogi povzeti po predhodnih dokumentacijah. Podatki za poplavo Sore so bili povzeti po dokumentaciji VGI C-32 in so prikazani v </w:t>
      </w:r>
      <w:r w:rsidR="001D5DA5" w:rsidRPr="00F3741C">
        <w:rPr>
          <w:rFonts w:ascii="Times New Roman" w:eastAsia="Times New Roman" w:hAnsi="Times New Roman"/>
          <w:i/>
          <w:iCs/>
          <w:sz w:val="24"/>
          <w:szCs w:val="20"/>
          <w:lang w:eastAsia="sl-SI"/>
        </w:rPr>
        <w:t>P</w:t>
      </w:r>
      <w:r w:rsidRPr="00F3741C">
        <w:rPr>
          <w:rFonts w:ascii="Times New Roman" w:eastAsia="Times New Roman" w:hAnsi="Times New Roman"/>
          <w:i/>
          <w:iCs/>
          <w:sz w:val="24"/>
          <w:szCs w:val="20"/>
          <w:lang w:eastAsia="sl-SI"/>
        </w:rPr>
        <w:t>reglednici 1</w:t>
      </w:r>
      <w:r w:rsidRPr="00F3741C">
        <w:rPr>
          <w:rFonts w:ascii="Times New Roman" w:eastAsia="Times New Roman" w:hAnsi="Times New Roman"/>
          <w:sz w:val="24"/>
          <w:szCs w:val="20"/>
          <w:lang w:eastAsia="sl-SI"/>
        </w:rPr>
        <w:t xml:space="preserve">. Vse račune smo vršili za nestalni tok, pri čimer smo za obliko vseh </w:t>
      </w:r>
      <w:proofErr w:type="spellStart"/>
      <w:r w:rsidRPr="00F3741C">
        <w:rPr>
          <w:rFonts w:ascii="Times New Roman" w:eastAsia="Times New Roman" w:hAnsi="Times New Roman"/>
          <w:sz w:val="24"/>
          <w:szCs w:val="20"/>
          <w:lang w:eastAsia="sl-SI"/>
        </w:rPr>
        <w:t>hidrogramov</w:t>
      </w:r>
      <w:proofErr w:type="spellEnd"/>
      <w:r w:rsidRPr="00F3741C">
        <w:rPr>
          <w:rFonts w:ascii="Times New Roman" w:eastAsia="Times New Roman" w:hAnsi="Times New Roman"/>
          <w:sz w:val="24"/>
          <w:szCs w:val="20"/>
          <w:lang w:eastAsia="sl-SI"/>
        </w:rPr>
        <w:t xml:space="preserve"> uporabili val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za Poljansko Soro do prereza C iz dokumentacije C-</w:t>
      </w:r>
      <w:r w:rsidR="00F733A8" w:rsidRPr="00F3741C">
        <w:rPr>
          <w:rFonts w:ascii="Times New Roman" w:eastAsia="Times New Roman" w:hAnsi="Times New Roman"/>
          <w:sz w:val="24"/>
          <w:szCs w:val="20"/>
          <w:lang w:eastAsia="sl-SI"/>
        </w:rPr>
        <w:t>32</w:t>
      </w:r>
      <w:r w:rsidRPr="00F3741C">
        <w:rPr>
          <w:rFonts w:ascii="Times New Roman" w:eastAsia="Times New Roman" w:hAnsi="Times New Roman"/>
          <w:sz w:val="24"/>
          <w:szCs w:val="20"/>
          <w:lang w:eastAsia="sl-SI"/>
        </w:rPr>
        <w:t>, ki ustreza hidrološkemu prerezu Sore do Osojnice. Konice pretokov za Q</w:t>
      </w:r>
      <w:r w:rsidRPr="00F3741C">
        <w:rPr>
          <w:rFonts w:ascii="Times New Roman" w:eastAsia="Times New Roman" w:hAnsi="Times New Roman"/>
          <w:sz w:val="24"/>
          <w:szCs w:val="20"/>
          <w:vertAlign w:val="subscript"/>
          <w:lang w:eastAsia="sl-SI"/>
        </w:rPr>
        <w:t>500</w:t>
      </w:r>
      <w:r w:rsidRPr="00F3741C">
        <w:rPr>
          <w:rFonts w:ascii="Times New Roman" w:eastAsia="Times New Roman" w:hAnsi="Times New Roman"/>
          <w:sz w:val="24"/>
          <w:szCs w:val="20"/>
          <w:lang w:eastAsia="sl-SI"/>
        </w:rPr>
        <w:t xml:space="preserve"> v dokumentaciji VGI C-</w:t>
      </w:r>
      <w:r w:rsidR="00F733A8" w:rsidRPr="00F3741C">
        <w:rPr>
          <w:rFonts w:ascii="Times New Roman" w:eastAsia="Times New Roman" w:hAnsi="Times New Roman"/>
          <w:sz w:val="24"/>
          <w:szCs w:val="20"/>
          <w:lang w:eastAsia="sl-SI"/>
        </w:rPr>
        <w:t>32</w:t>
      </w:r>
      <w:r w:rsidRPr="00F3741C">
        <w:rPr>
          <w:rFonts w:ascii="Times New Roman" w:eastAsia="Times New Roman" w:hAnsi="Times New Roman"/>
          <w:sz w:val="24"/>
          <w:szCs w:val="20"/>
          <w:lang w:eastAsia="sl-SI"/>
        </w:rPr>
        <w:t xml:space="preserve"> niso bile določene, zato smo jih določili po poenostavljeni formuli Q</w:t>
      </w:r>
      <w:r w:rsidRPr="00F3741C">
        <w:rPr>
          <w:rFonts w:ascii="Times New Roman" w:eastAsia="Times New Roman" w:hAnsi="Times New Roman"/>
          <w:sz w:val="24"/>
          <w:szCs w:val="20"/>
          <w:vertAlign w:val="subscript"/>
          <w:lang w:eastAsia="sl-SI"/>
        </w:rPr>
        <w:t>500</w:t>
      </w:r>
      <w:r w:rsidRPr="00F3741C">
        <w:rPr>
          <w:rFonts w:ascii="Times New Roman" w:eastAsia="Times New Roman" w:hAnsi="Times New Roman"/>
          <w:sz w:val="24"/>
          <w:szCs w:val="20"/>
          <w:lang w:eastAsia="sl-SI"/>
        </w:rPr>
        <w:t xml:space="preserve"> = 1.4×Q</w:t>
      </w:r>
      <w:r w:rsidRPr="00F3741C">
        <w:rPr>
          <w:rFonts w:ascii="Times New Roman" w:eastAsia="Times New Roman" w:hAnsi="Times New Roman"/>
          <w:sz w:val="24"/>
          <w:szCs w:val="20"/>
          <w:vertAlign w:val="subscript"/>
          <w:lang w:eastAsia="sl-SI"/>
        </w:rPr>
        <w:t>100</w:t>
      </w:r>
    </w:p>
    <w:tbl>
      <w:tblPr>
        <w:tblW w:w="0" w:type="auto"/>
        <w:tblInd w:w="122" w:type="dxa"/>
        <w:tblLayout w:type="fixed"/>
        <w:tblLook w:val="0000" w:firstRow="0" w:lastRow="0" w:firstColumn="0" w:lastColumn="0" w:noHBand="0" w:noVBand="0"/>
      </w:tblPr>
      <w:tblGrid>
        <w:gridCol w:w="4414"/>
        <w:gridCol w:w="914"/>
        <w:gridCol w:w="913"/>
        <w:gridCol w:w="913"/>
        <w:gridCol w:w="913"/>
      </w:tblGrid>
      <w:tr w:rsidR="00742DA4" w:rsidRPr="00F3741C" w14:paraId="41F959C6" w14:textId="77777777" w:rsidTr="001D5DA5">
        <w:trPr>
          <w:cantSplit/>
          <w:trHeight w:val="338"/>
        </w:trPr>
        <w:tc>
          <w:tcPr>
            <w:tcW w:w="4414" w:type="dxa"/>
          </w:tcPr>
          <w:p w14:paraId="11C5F9AB" w14:textId="77777777" w:rsidR="00742DA4" w:rsidRPr="00F3741C" w:rsidRDefault="00742DA4" w:rsidP="008F4FD0">
            <w:pPr>
              <w:keepLines/>
              <w:widowControl w:val="0"/>
              <w:spacing w:after="0"/>
              <w:jc w:val="both"/>
              <w:rPr>
                <w:rFonts w:ascii="Times New Roman" w:hAnsi="Times New Roman"/>
              </w:rPr>
            </w:pPr>
          </w:p>
        </w:tc>
        <w:tc>
          <w:tcPr>
            <w:tcW w:w="914" w:type="dxa"/>
            <w:tcBorders>
              <w:top w:val="single" w:sz="4" w:space="0" w:color="auto"/>
              <w:left w:val="single" w:sz="4" w:space="0" w:color="auto"/>
              <w:bottom w:val="single" w:sz="4" w:space="0" w:color="auto"/>
              <w:right w:val="single" w:sz="4" w:space="0" w:color="auto"/>
            </w:tcBorders>
          </w:tcPr>
          <w:p w14:paraId="7307C9DE"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F</w:t>
            </w:r>
          </w:p>
        </w:tc>
        <w:tc>
          <w:tcPr>
            <w:tcW w:w="913" w:type="dxa"/>
            <w:tcBorders>
              <w:top w:val="single" w:sz="4" w:space="0" w:color="auto"/>
              <w:left w:val="single" w:sz="4" w:space="0" w:color="auto"/>
              <w:bottom w:val="single" w:sz="4" w:space="0" w:color="auto"/>
              <w:right w:val="single" w:sz="4" w:space="0" w:color="auto"/>
            </w:tcBorders>
          </w:tcPr>
          <w:p w14:paraId="0CD8450F"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Q</w:t>
            </w:r>
            <w:r w:rsidRPr="00F3741C">
              <w:rPr>
                <w:rFonts w:ascii="Times New Roman" w:hAnsi="Times New Roman"/>
                <w:vertAlign w:val="subscript"/>
              </w:rPr>
              <w:t>10</w:t>
            </w:r>
          </w:p>
        </w:tc>
        <w:tc>
          <w:tcPr>
            <w:tcW w:w="913" w:type="dxa"/>
            <w:tcBorders>
              <w:top w:val="single" w:sz="4" w:space="0" w:color="auto"/>
              <w:left w:val="single" w:sz="4" w:space="0" w:color="auto"/>
              <w:bottom w:val="single" w:sz="4" w:space="0" w:color="auto"/>
              <w:right w:val="single" w:sz="4" w:space="0" w:color="auto"/>
            </w:tcBorders>
          </w:tcPr>
          <w:p w14:paraId="5FDE0A38"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Q</w:t>
            </w:r>
            <w:r w:rsidRPr="00F3741C">
              <w:rPr>
                <w:rFonts w:ascii="Times New Roman" w:hAnsi="Times New Roman"/>
                <w:vertAlign w:val="subscript"/>
              </w:rPr>
              <w:t>100</w:t>
            </w:r>
          </w:p>
        </w:tc>
        <w:tc>
          <w:tcPr>
            <w:tcW w:w="913" w:type="dxa"/>
            <w:tcBorders>
              <w:top w:val="single" w:sz="4" w:space="0" w:color="auto"/>
              <w:left w:val="single" w:sz="4" w:space="0" w:color="auto"/>
              <w:bottom w:val="single" w:sz="4" w:space="0" w:color="auto"/>
              <w:right w:val="single" w:sz="4" w:space="0" w:color="auto"/>
            </w:tcBorders>
          </w:tcPr>
          <w:p w14:paraId="643AE1E7"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Q</w:t>
            </w:r>
            <w:r w:rsidRPr="00F3741C">
              <w:rPr>
                <w:rFonts w:ascii="Times New Roman" w:hAnsi="Times New Roman"/>
                <w:vertAlign w:val="subscript"/>
              </w:rPr>
              <w:t>500</w:t>
            </w:r>
          </w:p>
        </w:tc>
      </w:tr>
      <w:tr w:rsidR="00742DA4" w:rsidRPr="00F3741C" w14:paraId="1ADB9B7F" w14:textId="77777777" w:rsidTr="001D5DA5">
        <w:trPr>
          <w:cantSplit/>
          <w:trHeight w:val="249"/>
        </w:trPr>
        <w:tc>
          <w:tcPr>
            <w:tcW w:w="4414" w:type="dxa"/>
            <w:tcBorders>
              <w:bottom w:val="single" w:sz="4" w:space="0" w:color="auto"/>
              <w:right w:val="single" w:sz="4" w:space="0" w:color="auto"/>
            </w:tcBorders>
          </w:tcPr>
          <w:p w14:paraId="15F5C844" w14:textId="77777777" w:rsidR="00742DA4" w:rsidRPr="00F3741C" w:rsidRDefault="00742DA4" w:rsidP="008F4FD0">
            <w:pPr>
              <w:keepLines/>
              <w:widowControl w:val="0"/>
              <w:spacing w:after="0"/>
              <w:jc w:val="both"/>
              <w:rPr>
                <w:rFonts w:ascii="Times New Roman" w:hAnsi="Times New Roman"/>
              </w:rPr>
            </w:pPr>
          </w:p>
        </w:tc>
        <w:tc>
          <w:tcPr>
            <w:tcW w:w="914" w:type="dxa"/>
            <w:tcBorders>
              <w:top w:val="single" w:sz="4" w:space="0" w:color="auto"/>
              <w:left w:val="nil"/>
              <w:bottom w:val="single" w:sz="4" w:space="0" w:color="auto"/>
              <w:right w:val="single" w:sz="4" w:space="0" w:color="auto"/>
            </w:tcBorders>
          </w:tcPr>
          <w:p w14:paraId="1110892F"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km</w:t>
            </w:r>
            <w:r w:rsidRPr="00F3741C">
              <w:rPr>
                <w:rFonts w:ascii="Times New Roman" w:hAnsi="Times New Roman"/>
                <w:vertAlign w:val="superscript"/>
              </w:rPr>
              <w:t>2</w:t>
            </w:r>
          </w:p>
        </w:tc>
        <w:tc>
          <w:tcPr>
            <w:tcW w:w="913" w:type="dxa"/>
            <w:tcBorders>
              <w:top w:val="single" w:sz="4" w:space="0" w:color="auto"/>
              <w:left w:val="single" w:sz="4" w:space="0" w:color="auto"/>
              <w:bottom w:val="single" w:sz="4" w:space="0" w:color="auto"/>
              <w:right w:val="single" w:sz="4" w:space="0" w:color="auto"/>
            </w:tcBorders>
          </w:tcPr>
          <w:p w14:paraId="426B978E"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c>
          <w:tcPr>
            <w:tcW w:w="913" w:type="dxa"/>
            <w:tcBorders>
              <w:top w:val="single" w:sz="4" w:space="0" w:color="auto"/>
              <w:left w:val="single" w:sz="4" w:space="0" w:color="auto"/>
              <w:bottom w:val="single" w:sz="4" w:space="0" w:color="auto"/>
              <w:right w:val="single" w:sz="4" w:space="0" w:color="auto"/>
            </w:tcBorders>
          </w:tcPr>
          <w:p w14:paraId="34A2075E"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c>
          <w:tcPr>
            <w:tcW w:w="913" w:type="dxa"/>
            <w:tcBorders>
              <w:top w:val="single" w:sz="4" w:space="0" w:color="auto"/>
              <w:left w:val="single" w:sz="4" w:space="0" w:color="auto"/>
              <w:bottom w:val="single" w:sz="4" w:space="0" w:color="auto"/>
              <w:right w:val="single" w:sz="4" w:space="0" w:color="auto"/>
            </w:tcBorders>
          </w:tcPr>
          <w:p w14:paraId="47016063"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r>
      <w:tr w:rsidR="00742DA4" w:rsidRPr="00F3741C" w14:paraId="1212DBAA"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tcPr>
          <w:p w14:paraId="75E90F54"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 xml:space="preserve">Poljanska Sora do Osojnice (val do profila C) </w:t>
            </w:r>
          </w:p>
        </w:tc>
        <w:tc>
          <w:tcPr>
            <w:tcW w:w="914" w:type="dxa"/>
            <w:tcBorders>
              <w:top w:val="single" w:sz="4" w:space="0" w:color="auto"/>
              <w:left w:val="single" w:sz="4" w:space="0" w:color="auto"/>
              <w:bottom w:val="single" w:sz="4" w:space="0" w:color="auto"/>
              <w:right w:val="single" w:sz="4" w:space="0" w:color="auto"/>
            </w:tcBorders>
          </w:tcPr>
          <w:p w14:paraId="08FE1290"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54.2</w:t>
            </w:r>
          </w:p>
        </w:tc>
        <w:tc>
          <w:tcPr>
            <w:tcW w:w="913" w:type="dxa"/>
            <w:tcBorders>
              <w:top w:val="single" w:sz="4" w:space="0" w:color="auto"/>
              <w:left w:val="single" w:sz="4" w:space="0" w:color="auto"/>
              <w:bottom w:val="single" w:sz="4" w:space="0" w:color="auto"/>
              <w:right w:val="single" w:sz="4" w:space="0" w:color="auto"/>
            </w:tcBorders>
          </w:tcPr>
          <w:p w14:paraId="161ADA55"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90.0</w:t>
            </w:r>
          </w:p>
        </w:tc>
        <w:tc>
          <w:tcPr>
            <w:tcW w:w="913" w:type="dxa"/>
            <w:tcBorders>
              <w:top w:val="single" w:sz="4" w:space="0" w:color="auto"/>
              <w:left w:val="single" w:sz="4" w:space="0" w:color="auto"/>
              <w:bottom w:val="single" w:sz="4" w:space="0" w:color="auto"/>
              <w:right w:val="single" w:sz="4" w:space="0" w:color="auto"/>
            </w:tcBorders>
          </w:tcPr>
          <w:p w14:paraId="1F36B550"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169.0</w:t>
            </w:r>
          </w:p>
        </w:tc>
        <w:tc>
          <w:tcPr>
            <w:tcW w:w="913" w:type="dxa"/>
            <w:tcBorders>
              <w:top w:val="single" w:sz="4" w:space="0" w:color="auto"/>
              <w:left w:val="single" w:sz="4" w:space="0" w:color="auto"/>
              <w:bottom w:val="single" w:sz="4" w:space="0" w:color="auto"/>
              <w:right w:val="single" w:sz="4" w:space="0" w:color="auto"/>
            </w:tcBorders>
          </w:tcPr>
          <w:p w14:paraId="10D68E04"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236.6</w:t>
            </w:r>
          </w:p>
        </w:tc>
      </w:tr>
      <w:tr w:rsidR="00742DA4" w:rsidRPr="00F3741C" w14:paraId="32D5C282"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tcPr>
          <w:p w14:paraId="7881C2AD"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Poljanska Sora pod Osojnico</w:t>
            </w:r>
          </w:p>
        </w:tc>
        <w:tc>
          <w:tcPr>
            <w:tcW w:w="914" w:type="dxa"/>
            <w:tcBorders>
              <w:top w:val="single" w:sz="4" w:space="0" w:color="auto"/>
              <w:left w:val="single" w:sz="4" w:space="0" w:color="auto"/>
              <w:bottom w:val="single" w:sz="4" w:space="0" w:color="auto"/>
              <w:right w:val="single" w:sz="4" w:space="0" w:color="auto"/>
            </w:tcBorders>
          </w:tcPr>
          <w:p w14:paraId="25165059"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63.4</w:t>
            </w:r>
          </w:p>
        </w:tc>
        <w:tc>
          <w:tcPr>
            <w:tcW w:w="913" w:type="dxa"/>
            <w:tcBorders>
              <w:top w:val="single" w:sz="4" w:space="0" w:color="auto"/>
              <w:left w:val="single" w:sz="4" w:space="0" w:color="auto"/>
              <w:bottom w:val="single" w:sz="4" w:space="0" w:color="auto"/>
              <w:right w:val="single" w:sz="4" w:space="0" w:color="auto"/>
            </w:tcBorders>
          </w:tcPr>
          <w:p w14:paraId="64153694"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100</w:t>
            </w:r>
          </w:p>
        </w:tc>
        <w:tc>
          <w:tcPr>
            <w:tcW w:w="913" w:type="dxa"/>
            <w:tcBorders>
              <w:top w:val="single" w:sz="4" w:space="0" w:color="auto"/>
              <w:left w:val="single" w:sz="4" w:space="0" w:color="auto"/>
              <w:bottom w:val="single" w:sz="4" w:space="0" w:color="auto"/>
              <w:right w:val="single" w:sz="4" w:space="0" w:color="auto"/>
            </w:tcBorders>
          </w:tcPr>
          <w:p w14:paraId="1CDBBA36"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189</w:t>
            </w:r>
          </w:p>
        </w:tc>
        <w:tc>
          <w:tcPr>
            <w:tcW w:w="913" w:type="dxa"/>
            <w:tcBorders>
              <w:top w:val="single" w:sz="4" w:space="0" w:color="auto"/>
              <w:left w:val="single" w:sz="4" w:space="0" w:color="auto"/>
              <w:bottom w:val="single" w:sz="4" w:space="0" w:color="auto"/>
              <w:right w:val="single" w:sz="4" w:space="0" w:color="auto"/>
            </w:tcBorders>
          </w:tcPr>
          <w:p w14:paraId="3483796B"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264.6</w:t>
            </w:r>
          </w:p>
        </w:tc>
      </w:tr>
      <w:tr w:rsidR="00742DA4" w:rsidRPr="00F3741C" w14:paraId="6B968D4E"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tcPr>
          <w:p w14:paraId="4D93B763"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 xml:space="preserve">Poljanska Sora pod Račevo </w:t>
            </w:r>
          </w:p>
        </w:tc>
        <w:tc>
          <w:tcPr>
            <w:tcW w:w="914" w:type="dxa"/>
            <w:tcBorders>
              <w:top w:val="single" w:sz="4" w:space="0" w:color="auto"/>
              <w:left w:val="single" w:sz="4" w:space="0" w:color="auto"/>
              <w:bottom w:val="single" w:sz="4" w:space="0" w:color="auto"/>
              <w:right w:val="single" w:sz="4" w:space="0" w:color="auto"/>
            </w:tcBorders>
          </w:tcPr>
          <w:p w14:paraId="36EF39B7"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85.1</w:t>
            </w:r>
          </w:p>
        </w:tc>
        <w:tc>
          <w:tcPr>
            <w:tcW w:w="913" w:type="dxa"/>
            <w:tcBorders>
              <w:top w:val="single" w:sz="4" w:space="0" w:color="auto"/>
              <w:left w:val="single" w:sz="4" w:space="0" w:color="auto"/>
              <w:bottom w:val="single" w:sz="4" w:space="0" w:color="auto"/>
              <w:right w:val="single" w:sz="4" w:space="0" w:color="auto"/>
            </w:tcBorders>
          </w:tcPr>
          <w:p w14:paraId="1285F8C6"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120</w:t>
            </w:r>
          </w:p>
        </w:tc>
        <w:tc>
          <w:tcPr>
            <w:tcW w:w="913" w:type="dxa"/>
            <w:tcBorders>
              <w:top w:val="single" w:sz="4" w:space="0" w:color="auto"/>
              <w:left w:val="single" w:sz="4" w:space="0" w:color="auto"/>
              <w:bottom w:val="single" w:sz="4" w:space="0" w:color="auto"/>
              <w:right w:val="single" w:sz="4" w:space="0" w:color="auto"/>
            </w:tcBorders>
          </w:tcPr>
          <w:p w14:paraId="38A58EDC"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225</w:t>
            </w:r>
          </w:p>
        </w:tc>
        <w:tc>
          <w:tcPr>
            <w:tcW w:w="913" w:type="dxa"/>
            <w:tcBorders>
              <w:top w:val="single" w:sz="4" w:space="0" w:color="auto"/>
              <w:left w:val="single" w:sz="4" w:space="0" w:color="auto"/>
              <w:bottom w:val="single" w:sz="4" w:space="0" w:color="auto"/>
              <w:right w:val="single" w:sz="4" w:space="0" w:color="auto"/>
            </w:tcBorders>
          </w:tcPr>
          <w:p w14:paraId="426659F9"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315</w:t>
            </w:r>
          </w:p>
        </w:tc>
      </w:tr>
      <w:tr w:rsidR="00742DA4" w:rsidRPr="00F3741C" w14:paraId="16386B13"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tcPr>
          <w:p w14:paraId="09B7E01A"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 xml:space="preserve">Poljanska Sora do </w:t>
            </w:r>
            <w:proofErr w:type="spellStart"/>
            <w:r w:rsidRPr="00F3741C">
              <w:rPr>
                <w:rFonts w:ascii="Times New Roman" w:hAnsi="Times New Roman"/>
              </w:rPr>
              <w:t>Hobovščice</w:t>
            </w:r>
            <w:proofErr w:type="spellEnd"/>
            <w:r w:rsidRPr="00F3741C">
              <w:rPr>
                <w:rFonts w:ascii="Times New Roman" w:hAnsi="Times New Roman"/>
              </w:rPr>
              <w:t xml:space="preserve"> </w:t>
            </w:r>
          </w:p>
        </w:tc>
        <w:tc>
          <w:tcPr>
            <w:tcW w:w="914" w:type="dxa"/>
            <w:tcBorders>
              <w:top w:val="single" w:sz="4" w:space="0" w:color="auto"/>
              <w:left w:val="single" w:sz="4" w:space="0" w:color="auto"/>
              <w:bottom w:val="single" w:sz="4" w:space="0" w:color="auto"/>
              <w:right w:val="single" w:sz="4" w:space="0" w:color="auto"/>
            </w:tcBorders>
          </w:tcPr>
          <w:p w14:paraId="6E1CF52C"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102.5</w:t>
            </w:r>
          </w:p>
        </w:tc>
        <w:tc>
          <w:tcPr>
            <w:tcW w:w="913" w:type="dxa"/>
            <w:tcBorders>
              <w:top w:val="single" w:sz="4" w:space="0" w:color="auto"/>
              <w:left w:val="single" w:sz="4" w:space="0" w:color="auto"/>
              <w:bottom w:val="single" w:sz="4" w:space="0" w:color="auto"/>
              <w:right w:val="single" w:sz="4" w:space="0" w:color="auto"/>
            </w:tcBorders>
          </w:tcPr>
          <w:p w14:paraId="67F68DDF"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135</w:t>
            </w:r>
          </w:p>
        </w:tc>
        <w:tc>
          <w:tcPr>
            <w:tcW w:w="913" w:type="dxa"/>
            <w:tcBorders>
              <w:top w:val="single" w:sz="4" w:space="0" w:color="auto"/>
              <w:left w:val="single" w:sz="4" w:space="0" w:color="auto"/>
              <w:bottom w:val="single" w:sz="4" w:space="0" w:color="auto"/>
              <w:right w:val="single" w:sz="4" w:space="0" w:color="auto"/>
            </w:tcBorders>
          </w:tcPr>
          <w:p w14:paraId="78AD8BA2"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251</w:t>
            </w:r>
          </w:p>
        </w:tc>
        <w:tc>
          <w:tcPr>
            <w:tcW w:w="913" w:type="dxa"/>
            <w:tcBorders>
              <w:top w:val="single" w:sz="4" w:space="0" w:color="auto"/>
              <w:left w:val="single" w:sz="4" w:space="0" w:color="auto"/>
              <w:bottom w:val="single" w:sz="4" w:space="0" w:color="auto"/>
              <w:right w:val="single" w:sz="4" w:space="0" w:color="auto"/>
            </w:tcBorders>
          </w:tcPr>
          <w:p w14:paraId="34D2CE12" w14:textId="77777777" w:rsidR="00742DA4" w:rsidRPr="00F3741C" w:rsidRDefault="00742DA4" w:rsidP="001D5DA5">
            <w:pPr>
              <w:keepNext/>
              <w:keepLines/>
              <w:widowControl w:val="0"/>
              <w:spacing w:after="0"/>
              <w:jc w:val="center"/>
              <w:rPr>
                <w:rFonts w:ascii="Times New Roman" w:hAnsi="Times New Roman"/>
              </w:rPr>
            </w:pPr>
            <w:r w:rsidRPr="00F3741C">
              <w:rPr>
                <w:rFonts w:ascii="Times New Roman" w:hAnsi="Times New Roman"/>
              </w:rPr>
              <w:t>351.4</w:t>
            </w:r>
          </w:p>
        </w:tc>
      </w:tr>
    </w:tbl>
    <w:p w14:paraId="36ACBEBC" w14:textId="4A37E41D" w:rsidR="001D5DA5" w:rsidRPr="00F3741C" w:rsidRDefault="001D5DA5" w:rsidP="001D5DA5">
      <w:pPr>
        <w:rPr>
          <w:rFonts w:ascii="Times New Roman" w:hAnsi="Times New Roman"/>
          <w:i/>
        </w:rPr>
      </w:pPr>
      <w:r w:rsidRPr="00F3741C">
        <w:rPr>
          <w:rFonts w:ascii="Times New Roman" w:hAnsi="Times New Roman"/>
          <w:i/>
        </w:rPr>
        <w:t xml:space="preserve">Preglednica </w:t>
      </w:r>
      <w:r w:rsidRPr="00F3741C">
        <w:rPr>
          <w:rFonts w:ascii="Times New Roman" w:hAnsi="Times New Roman"/>
          <w:i/>
        </w:rPr>
        <w:fldChar w:fldCharType="begin"/>
      </w:r>
      <w:r w:rsidRPr="00F3741C">
        <w:rPr>
          <w:rFonts w:ascii="Times New Roman" w:hAnsi="Times New Roman"/>
          <w:i/>
        </w:rPr>
        <w:instrText xml:space="preserve"> SEQ Preglednica \* ARABIC </w:instrText>
      </w:r>
      <w:r w:rsidRPr="00F3741C">
        <w:rPr>
          <w:rFonts w:ascii="Times New Roman" w:hAnsi="Times New Roman"/>
          <w:i/>
        </w:rPr>
        <w:fldChar w:fldCharType="separate"/>
      </w:r>
      <w:r w:rsidR="00AE70F1" w:rsidRPr="00F3741C">
        <w:rPr>
          <w:rFonts w:ascii="Times New Roman" w:hAnsi="Times New Roman"/>
          <w:i/>
          <w:noProof/>
        </w:rPr>
        <w:t>1</w:t>
      </w:r>
      <w:r w:rsidRPr="00F3741C">
        <w:rPr>
          <w:rFonts w:ascii="Times New Roman" w:hAnsi="Times New Roman"/>
          <w:i/>
        </w:rPr>
        <w:fldChar w:fldCharType="end"/>
      </w:r>
      <w:r w:rsidRPr="00F3741C">
        <w:rPr>
          <w:rFonts w:ascii="Times New Roman" w:hAnsi="Times New Roman"/>
          <w:i/>
        </w:rPr>
        <w:t>: Uporabljene vodne količine – Sora.</w:t>
      </w:r>
    </w:p>
    <w:p w14:paraId="2C02635A" w14:textId="18E5B866" w:rsidR="00742DA4" w:rsidRPr="00F3741C" w:rsidRDefault="00742DA4" w:rsidP="00742DA4">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Podatke za karakteristične vrednosti Račeve smo povzeli po predhodni dokumentaciji IZVO</w:t>
      </w:r>
      <w:r w:rsidRPr="00F3741C">
        <w:rPr>
          <w:rFonts w:ascii="Times New Roman" w:eastAsia="Times New Roman" w:hAnsi="Times New Roman"/>
          <w:sz w:val="24"/>
          <w:szCs w:val="20"/>
          <w:lang w:eastAsia="sl-SI"/>
        </w:rPr>
        <w:noBreakHyphen/>
        <w:t>R </w:t>
      </w:r>
      <w:proofErr w:type="spellStart"/>
      <w:r w:rsidRPr="00F3741C">
        <w:rPr>
          <w:rFonts w:ascii="Times New Roman" w:eastAsia="Times New Roman" w:hAnsi="Times New Roman"/>
          <w:sz w:val="24"/>
          <w:szCs w:val="20"/>
          <w:lang w:eastAsia="sl-SI"/>
        </w:rPr>
        <w:t>d.o.o</w:t>
      </w:r>
      <w:proofErr w:type="spellEnd"/>
      <w:r w:rsidRPr="00F3741C">
        <w:rPr>
          <w:rFonts w:ascii="Times New Roman" w:eastAsia="Times New Roman" w:hAnsi="Times New Roman"/>
          <w:sz w:val="24"/>
          <w:szCs w:val="20"/>
          <w:lang w:eastAsia="sl-SI"/>
        </w:rPr>
        <w:t xml:space="preserve">., F94-FR/13. Podatke o uporabljenih vrednostih karakterističnih pritokov povzemamo v </w:t>
      </w:r>
      <w:r w:rsidR="001D5DA5" w:rsidRPr="00F3741C">
        <w:rPr>
          <w:rFonts w:ascii="Times New Roman" w:eastAsia="Times New Roman" w:hAnsi="Times New Roman"/>
          <w:i/>
          <w:iCs/>
          <w:sz w:val="24"/>
          <w:szCs w:val="20"/>
          <w:lang w:eastAsia="sl-SI"/>
        </w:rPr>
        <w:t>P</w:t>
      </w:r>
      <w:r w:rsidRPr="00F3741C">
        <w:rPr>
          <w:rFonts w:ascii="Times New Roman" w:eastAsia="Times New Roman" w:hAnsi="Times New Roman"/>
          <w:i/>
          <w:iCs/>
          <w:sz w:val="24"/>
          <w:szCs w:val="20"/>
          <w:lang w:eastAsia="sl-SI"/>
        </w:rPr>
        <w:t>reglednici 2:</w:t>
      </w:r>
    </w:p>
    <w:tbl>
      <w:tblPr>
        <w:tblW w:w="0" w:type="auto"/>
        <w:tblInd w:w="122" w:type="dxa"/>
        <w:tblLayout w:type="fixed"/>
        <w:tblLook w:val="0000" w:firstRow="0" w:lastRow="0" w:firstColumn="0" w:lastColumn="0" w:noHBand="0" w:noVBand="0"/>
      </w:tblPr>
      <w:tblGrid>
        <w:gridCol w:w="4414"/>
        <w:gridCol w:w="914"/>
        <w:gridCol w:w="913"/>
        <w:gridCol w:w="913"/>
        <w:gridCol w:w="913"/>
      </w:tblGrid>
      <w:tr w:rsidR="00742DA4" w:rsidRPr="00F3741C" w14:paraId="7A9FEC2D" w14:textId="77777777" w:rsidTr="001D5DA5">
        <w:trPr>
          <w:cantSplit/>
          <w:trHeight w:val="338"/>
        </w:trPr>
        <w:tc>
          <w:tcPr>
            <w:tcW w:w="4414" w:type="dxa"/>
          </w:tcPr>
          <w:p w14:paraId="72AA4703" w14:textId="77777777" w:rsidR="00742DA4" w:rsidRPr="00F3741C" w:rsidRDefault="00742DA4" w:rsidP="008F4FD0">
            <w:pPr>
              <w:keepLines/>
              <w:widowControl w:val="0"/>
              <w:spacing w:after="0"/>
              <w:jc w:val="both"/>
              <w:rPr>
                <w:rFonts w:ascii="Times New Roman" w:hAnsi="Times New Roman"/>
              </w:rPr>
            </w:pPr>
          </w:p>
        </w:tc>
        <w:tc>
          <w:tcPr>
            <w:tcW w:w="914" w:type="dxa"/>
            <w:tcBorders>
              <w:top w:val="single" w:sz="4" w:space="0" w:color="auto"/>
              <w:left w:val="single" w:sz="4" w:space="0" w:color="auto"/>
              <w:bottom w:val="single" w:sz="4" w:space="0" w:color="auto"/>
              <w:right w:val="single" w:sz="4" w:space="0" w:color="auto"/>
            </w:tcBorders>
          </w:tcPr>
          <w:p w14:paraId="09733DB2"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F</w:t>
            </w:r>
          </w:p>
        </w:tc>
        <w:tc>
          <w:tcPr>
            <w:tcW w:w="913" w:type="dxa"/>
            <w:tcBorders>
              <w:top w:val="single" w:sz="4" w:space="0" w:color="auto"/>
              <w:left w:val="single" w:sz="4" w:space="0" w:color="auto"/>
              <w:bottom w:val="single" w:sz="4" w:space="0" w:color="auto"/>
              <w:right w:val="single" w:sz="4" w:space="0" w:color="auto"/>
            </w:tcBorders>
          </w:tcPr>
          <w:p w14:paraId="25129608" w14:textId="77777777" w:rsidR="00742DA4" w:rsidRPr="00F3741C" w:rsidRDefault="00742DA4" w:rsidP="008F4FD0">
            <w:pPr>
              <w:keepLines/>
              <w:widowControl w:val="0"/>
              <w:spacing w:after="0"/>
              <w:jc w:val="center"/>
              <w:rPr>
                <w:rFonts w:ascii="Times New Roman" w:hAnsi="Times New Roman"/>
                <w:vertAlign w:val="subscript"/>
              </w:rPr>
            </w:pPr>
            <w:r w:rsidRPr="00F3741C">
              <w:rPr>
                <w:rFonts w:ascii="Times New Roman" w:hAnsi="Times New Roman"/>
              </w:rPr>
              <w:t>Q</w:t>
            </w:r>
            <w:r w:rsidRPr="00F3741C">
              <w:rPr>
                <w:rFonts w:ascii="Times New Roman" w:hAnsi="Times New Roman"/>
                <w:vertAlign w:val="subscript"/>
              </w:rPr>
              <w:t>10</w:t>
            </w:r>
          </w:p>
        </w:tc>
        <w:tc>
          <w:tcPr>
            <w:tcW w:w="913" w:type="dxa"/>
            <w:tcBorders>
              <w:top w:val="single" w:sz="4" w:space="0" w:color="auto"/>
              <w:left w:val="single" w:sz="4" w:space="0" w:color="auto"/>
              <w:bottom w:val="single" w:sz="4" w:space="0" w:color="auto"/>
              <w:right w:val="single" w:sz="4" w:space="0" w:color="auto"/>
            </w:tcBorders>
          </w:tcPr>
          <w:p w14:paraId="55126581" w14:textId="77777777" w:rsidR="00742DA4" w:rsidRPr="00F3741C" w:rsidRDefault="00742DA4" w:rsidP="008F4FD0">
            <w:pPr>
              <w:keepLines/>
              <w:widowControl w:val="0"/>
              <w:spacing w:after="0"/>
              <w:jc w:val="center"/>
              <w:rPr>
                <w:rFonts w:ascii="Times New Roman" w:hAnsi="Times New Roman"/>
                <w:vertAlign w:val="subscript"/>
              </w:rPr>
            </w:pPr>
            <w:r w:rsidRPr="00F3741C">
              <w:rPr>
                <w:rFonts w:ascii="Times New Roman" w:hAnsi="Times New Roman"/>
              </w:rPr>
              <w:t>Q</w:t>
            </w:r>
            <w:r w:rsidRPr="00F3741C">
              <w:rPr>
                <w:rFonts w:ascii="Times New Roman" w:hAnsi="Times New Roman"/>
                <w:vertAlign w:val="subscript"/>
              </w:rPr>
              <w:t>100</w:t>
            </w:r>
          </w:p>
        </w:tc>
        <w:tc>
          <w:tcPr>
            <w:tcW w:w="913" w:type="dxa"/>
            <w:tcBorders>
              <w:top w:val="single" w:sz="4" w:space="0" w:color="auto"/>
              <w:left w:val="single" w:sz="4" w:space="0" w:color="auto"/>
              <w:bottom w:val="single" w:sz="4" w:space="0" w:color="auto"/>
              <w:right w:val="single" w:sz="4" w:space="0" w:color="auto"/>
            </w:tcBorders>
          </w:tcPr>
          <w:p w14:paraId="3DCCF355" w14:textId="77777777" w:rsidR="00742DA4" w:rsidRPr="00F3741C" w:rsidRDefault="00742DA4" w:rsidP="008F4FD0">
            <w:pPr>
              <w:keepLines/>
              <w:widowControl w:val="0"/>
              <w:spacing w:after="0"/>
              <w:jc w:val="center"/>
              <w:rPr>
                <w:rFonts w:ascii="Times New Roman" w:hAnsi="Times New Roman"/>
                <w:vertAlign w:val="subscript"/>
              </w:rPr>
            </w:pPr>
            <w:r w:rsidRPr="00F3741C">
              <w:rPr>
                <w:rFonts w:ascii="Times New Roman" w:hAnsi="Times New Roman"/>
              </w:rPr>
              <w:t>Q</w:t>
            </w:r>
            <w:r w:rsidRPr="00F3741C">
              <w:rPr>
                <w:rFonts w:ascii="Times New Roman" w:hAnsi="Times New Roman"/>
                <w:vertAlign w:val="subscript"/>
              </w:rPr>
              <w:t>500</w:t>
            </w:r>
          </w:p>
        </w:tc>
      </w:tr>
      <w:tr w:rsidR="00742DA4" w:rsidRPr="00F3741C" w14:paraId="2B75C444" w14:textId="77777777" w:rsidTr="001D5DA5">
        <w:trPr>
          <w:cantSplit/>
          <w:trHeight w:val="249"/>
        </w:trPr>
        <w:tc>
          <w:tcPr>
            <w:tcW w:w="4414" w:type="dxa"/>
            <w:tcBorders>
              <w:bottom w:val="single" w:sz="4" w:space="0" w:color="auto"/>
              <w:right w:val="single" w:sz="4" w:space="0" w:color="auto"/>
            </w:tcBorders>
          </w:tcPr>
          <w:p w14:paraId="6434748E" w14:textId="77777777" w:rsidR="00742DA4" w:rsidRPr="00F3741C" w:rsidRDefault="00742DA4" w:rsidP="008F4FD0">
            <w:pPr>
              <w:keepLines/>
              <w:widowControl w:val="0"/>
              <w:spacing w:after="0"/>
              <w:jc w:val="both"/>
              <w:rPr>
                <w:rFonts w:ascii="Times New Roman" w:hAnsi="Times New Roman"/>
              </w:rPr>
            </w:pPr>
          </w:p>
        </w:tc>
        <w:tc>
          <w:tcPr>
            <w:tcW w:w="914" w:type="dxa"/>
            <w:tcBorders>
              <w:top w:val="single" w:sz="4" w:space="0" w:color="auto"/>
              <w:left w:val="nil"/>
              <w:bottom w:val="single" w:sz="4" w:space="0" w:color="auto"/>
              <w:right w:val="single" w:sz="4" w:space="0" w:color="auto"/>
            </w:tcBorders>
          </w:tcPr>
          <w:p w14:paraId="4B684F51"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km</w:t>
            </w:r>
            <w:r w:rsidRPr="00F3741C">
              <w:rPr>
                <w:rFonts w:ascii="Times New Roman" w:hAnsi="Times New Roman"/>
                <w:vertAlign w:val="superscript"/>
              </w:rPr>
              <w:t>2</w:t>
            </w:r>
          </w:p>
        </w:tc>
        <w:tc>
          <w:tcPr>
            <w:tcW w:w="913" w:type="dxa"/>
            <w:tcBorders>
              <w:top w:val="single" w:sz="4" w:space="0" w:color="auto"/>
              <w:left w:val="single" w:sz="4" w:space="0" w:color="auto"/>
              <w:bottom w:val="single" w:sz="4" w:space="0" w:color="auto"/>
              <w:right w:val="single" w:sz="4" w:space="0" w:color="auto"/>
            </w:tcBorders>
          </w:tcPr>
          <w:p w14:paraId="7BB7A732"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c>
          <w:tcPr>
            <w:tcW w:w="913" w:type="dxa"/>
            <w:tcBorders>
              <w:top w:val="single" w:sz="4" w:space="0" w:color="auto"/>
              <w:left w:val="single" w:sz="4" w:space="0" w:color="auto"/>
              <w:bottom w:val="single" w:sz="4" w:space="0" w:color="auto"/>
              <w:right w:val="single" w:sz="4" w:space="0" w:color="auto"/>
            </w:tcBorders>
          </w:tcPr>
          <w:p w14:paraId="4F962206"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c>
          <w:tcPr>
            <w:tcW w:w="913" w:type="dxa"/>
            <w:tcBorders>
              <w:top w:val="single" w:sz="4" w:space="0" w:color="auto"/>
              <w:left w:val="single" w:sz="4" w:space="0" w:color="auto"/>
              <w:bottom w:val="single" w:sz="4" w:space="0" w:color="auto"/>
              <w:right w:val="single" w:sz="4" w:space="0" w:color="auto"/>
            </w:tcBorders>
          </w:tcPr>
          <w:p w14:paraId="4DA41992"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r>
      <w:tr w:rsidR="00742DA4" w:rsidRPr="00F3741C" w14:paraId="698FCD46"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vAlign w:val="bottom"/>
          </w:tcPr>
          <w:p w14:paraId="5FF73074"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Račeva - izliv</w:t>
            </w:r>
          </w:p>
        </w:tc>
        <w:tc>
          <w:tcPr>
            <w:tcW w:w="914" w:type="dxa"/>
            <w:tcBorders>
              <w:top w:val="single" w:sz="4" w:space="0" w:color="auto"/>
              <w:left w:val="single" w:sz="4" w:space="0" w:color="auto"/>
              <w:bottom w:val="single" w:sz="4" w:space="0" w:color="auto"/>
              <w:right w:val="single" w:sz="4" w:space="0" w:color="auto"/>
            </w:tcBorders>
            <w:vAlign w:val="bottom"/>
          </w:tcPr>
          <w:p w14:paraId="290AC47C"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21</w:t>
            </w:r>
          </w:p>
        </w:tc>
        <w:tc>
          <w:tcPr>
            <w:tcW w:w="913" w:type="dxa"/>
            <w:tcBorders>
              <w:top w:val="single" w:sz="4" w:space="0" w:color="auto"/>
              <w:left w:val="single" w:sz="4" w:space="0" w:color="auto"/>
              <w:bottom w:val="single" w:sz="4" w:space="0" w:color="auto"/>
              <w:right w:val="single" w:sz="4" w:space="0" w:color="auto"/>
            </w:tcBorders>
            <w:vAlign w:val="bottom"/>
          </w:tcPr>
          <w:p w14:paraId="1D208391"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46</w:t>
            </w:r>
          </w:p>
        </w:tc>
        <w:tc>
          <w:tcPr>
            <w:tcW w:w="913" w:type="dxa"/>
            <w:tcBorders>
              <w:top w:val="single" w:sz="4" w:space="0" w:color="auto"/>
              <w:left w:val="single" w:sz="4" w:space="0" w:color="auto"/>
              <w:bottom w:val="single" w:sz="4" w:space="0" w:color="auto"/>
              <w:right w:val="single" w:sz="4" w:space="0" w:color="auto"/>
            </w:tcBorders>
            <w:vAlign w:val="bottom"/>
          </w:tcPr>
          <w:p w14:paraId="03642633"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98</w:t>
            </w:r>
          </w:p>
        </w:tc>
        <w:tc>
          <w:tcPr>
            <w:tcW w:w="913" w:type="dxa"/>
            <w:tcBorders>
              <w:top w:val="single" w:sz="4" w:space="0" w:color="auto"/>
              <w:left w:val="single" w:sz="4" w:space="0" w:color="auto"/>
              <w:bottom w:val="single" w:sz="4" w:space="0" w:color="auto"/>
              <w:right w:val="single" w:sz="4" w:space="0" w:color="auto"/>
            </w:tcBorders>
            <w:vAlign w:val="bottom"/>
          </w:tcPr>
          <w:p w14:paraId="341A21CF"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137.2</w:t>
            </w:r>
          </w:p>
        </w:tc>
      </w:tr>
      <w:tr w:rsidR="00742DA4" w:rsidRPr="00F3741C" w14:paraId="5E2830AF"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vAlign w:val="bottom"/>
          </w:tcPr>
          <w:p w14:paraId="4CC2F6C8"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 xml:space="preserve">Račeva pod </w:t>
            </w:r>
            <w:proofErr w:type="spellStart"/>
            <w:r w:rsidRPr="00F3741C">
              <w:rPr>
                <w:rFonts w:ascii="Times New Roman" w:hAnsi="Times New Roman"/>
              </w:rPr>
              <w:t>Plastuhovo</w:t>
            </w:r>
            <w:proofErr w:type="spellEnd"/>
            <w:r w:rsidRPr="00F3741C">
              <w:rPr>
                <w:rFonts w:ascii="Times New Roman" w:hAnsi="Times New Roman"/>
              </w:rPr>
              <w:t xml:space="preserve"> grapo</w:t>
            </w:r>
          </w:p>
        </w:tc>
        <w:tc>
          <w:tcPr>
            <w:tcW w:w="914" w:type="dxa"/>
            <w:tcBorders>
              <w:top w:val="single" w:sz="4" w:space="0" w:color="auto"/>
              <w:left w:val="single" w:sz="4" w:space="0" w:color="auto"/>
              <w:bottom w:val="single" w:sz="4" w:space="0" w:color="auto"/>
              <w:right w:val="single" w:sz="4" w:space="0" w:color="auto"/>
            </w:tcBorders>
            <w:vAlign w:val="bottom"/>
          </w:tcPr>
          <w:p w14:paraId="6E823643"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18.93</w:t>
            </w:r>
          </w:p>
        </w:tc>
        <w:tc>
          <w:tcPr>
            <w:tcW w:w="913" w:type="dxa"/>
            <w:tcBorders>
              <w:top w:val="single" w:sz="4" w:space="0" w:color="auto"/>
              <w:left w:val="single" w:sz="4" w:space="0" w:color="auto"/>
              <w:bottom w:val="single" w:sz="4" w:space="0" w:color="auto"/>
              <w:right w:val="single" w:sz="4" w:space="0" w:color="auto"/>
            </w:tcBorders>
            <w:vAlign w:val="bottom"/>
          </w:tcPr>
          <w:p w14:paraId="14689FDA"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45.38</w:t>
            </w:r>
          </w:p>
        </w:tc>
        <w:tc>
          <w:tcPr>
            <w:tcW w:w="913" w:type="dxa"/>
            <w:tcBorders>
              <w:top w:val="single" w:sz="4" w:space="0" w:color="auto"/>
              <w:left w:val="single" w:sz="4" w:space="0" w:color="auto"/>
              <w:bottom w:val="single" w:sz="4" w:space="0" w:color="auto"/>
              <w:right w:val="single" w:sz="4" w:space="0" w:color="auto"/>
            </w:tcBorders>
            <w:vAlign w:val="bottom"/>
          </w:tcPr>
          <w:p w14:paraId="0CC93D40"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90.77</w:t>
            </w:r>
          </w:p>
        </w:tc>
        <w:tc>
          <w:tcPr>
            <w:tcW w:w="913" w:type="dxa"/>
            <w:tcBorders>
              <w:top w:val="single" w:sz="4" w:space="0" w:color="auto"/>
              <w:left w:val="single" w:sz="4" w:space="0" w:color="auto"/>
              <w:bottom w:val="single" w:sz="4" w:space="0" w:color="auto"/>
              <w:right w:val="single" w:sz="4" w:space="0" w:color="auto"/>
            </w:tcBorders>
            <w:vAlign w:val="bottom"/>
          </w:tcPr>
          <w:p w14:paraId="1F3F6591"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127.07</w:t>
            </w:r>
          </w:p>
        </w:tc>
      </w:tr>
      <w:tr w:rsidR="00742DA4" w:rsidRPr="00F3741C" w14:paraId="3B486733"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vAlign w:val="bottom"/>
          </w:tcPr>
          <w:p w14:paraId="46E08E94"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 xml:space="preserve">Račeva do </w:t>
            </w:r>
            <w:proofErr w:type="spellStart"/>
            <w:r w:rsidRPr="00F3741C">
              <w:rPr>
                <w:rFonts w:ascii="Times New Roman" w:hAnsi="Times New Roman"/>
              </w:rPr>
              <w:t>Plastuhove</w:t>
            </w:r>
            <w:proofErr w:type="spellEnd"/>
            <w:r w:rsidRPr="00F3741C">
              <w:rPr>
                <w:rFonts w:ascii="Times New Roman" w:hAnsi="Times New Roman"/>
              </w:rPr>
              <w:t xml:space="preserve"> grape</w:t>
            </w:r>
          </w:p>
        </w:tc>
        <w:tc>
          <w:tcPr>
            <w:tcW w:w="914" w:type="dxa"/>
            <w:tcBorders>
              <w:top w:val="single" w:sz="4" w:space="0" w:color="auto"/>
              <w:left w:val="single" w:sz="4" w:space="0" w:color="auto"/>
              <w:bottom w:val="single" w:sz="4" w:space="0" w:color="auto"/>
              <w:right w:val="single" w:sz="4" w:space="0" w:color="auto"/>
            </w:tcBorders>
            <w:vAlign w:val="bottom"/>
          </w:tcPr>
          <w:p w14:paraId="2FCA97E9"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15.55</w:t>
            </w:r>
          </w:p>
        </w:tc>
        <w:tc>
          <w:tcPr>
            <w:tcW w:w="913" w:type="dxa"/>
            <w:tcBorders>
              <w:top w:val="single" w:sz="4" w:space="0" w:color="auto"/>
              <w:left w:val="single" w:sz="4" w:space="0" w:color="auto"/>
              <w:bottom w:val="single" w:sz="4" w:space="0" w:color="auto"/>
              <w:right w:val="single" w:sz="4" w:space="0" w:color="auto"/>
            </w:tcBorders>
            <w:vAlign w:val="bottom"/>
          </w:tcPr>
          <w:p w14:paraId="0A329ED0"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39.24</w:t>
            </w:r>
          </w:p>
        </w:tc>
        <w:tc>
          <w:tcPr>
            <w:tcW w:w="913" w:type="dxa"/>
            <w:tcBorders>
              <w:top w:val="single" w:sz="4" w:space="0" w:color="auto"/>
              <w:left w:val="single" w:sz="4" w:space="0" w:color="auto"/>
              <w:bottom w:val="single" w:sz="4" w:space="0" w:color="auto"/>
              <w:right w:val="single" w:sz="4" w:space="0" w:color="auto"/>
            </w:tcBorders>
            <w:vAlign w:val="bottom"/>
          </w:tcPr>
          <w:p w14:paraId="53034AE2"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78.47</w:t>
            </w:r>
          </w:p>
        </w:tc>
        <w:tc>
          <w:tcPr>
            <w:tcW w:w="913" w:type="dxa"/>
            <w:tcBorders>
              <w:top w:val="single" w:sz="4" w:space="0" w:color="auto"/>
              <w:left w:val="single" w:sz="4" w:space="0" w:color="auto"/>
              <w:bottom w:val="single" w:sz="4" w:space="0" w:color="auto"/>
              <w:right w:val="single" w:sz="4" w:space="0" w:color="auto"/>
            </w:tcBorders>
            <w:vAlign w:val="bottom"/>
          </w:tcPr>
          <w:p w14:paraId="405C9838"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109.86</w:t>
            </w:r>
          </w:p>
        </w:tc>
      </w:tr>
      <w:tr w:rsidR="00742DA4" w:rsidRPr="00F3741C" w14:paraId="0821A3F3" w14:textId="77777777" w:rsidTr="001D5DA5">
        <w:trPr>
          <w:cantSplit/>
          <w:trHeight w:val="338"/>
        </w:trPr>
        <w:tc>
          <w:tcPr>
            <w:tcW w:w="4414" w:type="dxa"/>
            <w:tcBorders>
              <w:top w:val="single" w:sz="4" w:space="0" w:color="auto"/>
              <w:left w:val="single" w:sz="4" w:space="0" w:color="auto"/>
              <w:bottom w:val="single" w:sz="4" w:space="0" w:color="auto"/>
              <w:right w:val="single" w:sz="4" w:space="0" w:color="auto"/>
            </w:tcBorders>
            <w:vAlign w:val="bottom"/>
          </w:tcPr>
          <w:p w14:paraId="63ABD49C" w14:textId="77777777" w:rsidR="00742DA4" w:rsidRPr="00F3741C" w:rsidRDefault="00742DA4" w:rsidP="008F4FD0">
            <w:pPr>
              <w:keepLines/>
              <w:widowControl w:val="0"/>
              <w:spacing w:after="0"/>
              <w:jc w:val="both"/>
              <w:rPr>
                <w:rFonts w:ascii="Times New Roman" w:hAnsi="Times New Roman"/>
              </w:rPr>
            </w:pPr>
            <w:r w:rsidRPr="00F3741C">
              <w:rPr>
                <w:rFonts w:ascii="Times New Roman" w:hAnsi="Times New Roman"/>
              </w:rPr>
              <w:t xml:space="preserve">Račeva pod </w:t>
            </w:r>
            <w:proofErr w:type="spellStart"/>
            <w:r w:rsidRPr="00F3741C">
              <w:rPr>
                <w:rFonts w:ascii="Times New Roman" w:hAnsi="Times New Roman"/>
              </w:rPr>
              <w:t>Melcevo</w:t>
            </w:r>
            <w:proofErr w:type="spellEnd"/>
            <w:r w:rsidRPr="00F3741C">
              <w:rPr>
                <w:rFonts w:ascii="Times New Roman" w:hAnsi="Times New Roman"/>
              </w:rPr>
              <w:t xml:space="preserve"> grapo</w:t>
            </w:r>
          </w:p>
        </w:tc>
        <w:tc>
          <w:tcPr>
            <w:tcW w:w="914" w:type="dxa"/>
            <w:tcBorders>
              <w:top w:val="single" w:sz="4" w:space="0" w:color="auto"/>
              <w:left w:val="single" w:sz="4" w:space="0" w:color="auto"/>
              <w:bottom w:val="single" w:sz="4" w:space="0" w:color="auto"/>
              <w:right w:val="single" w:sz="4" w:space="0" w:color="auto"/>
            </w:tcBorders>
            <w:vAlign w:val="bottom"/>
          </w:tcPr>
          <w:p w14:paraId="520850A5"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15.05</w:t>
            </w:r>
          </w:p>
        </w:tc>
        <w:tc>
          <w:tcPr>
            <w:tcW w:w="913" w:type="dxa"/>
            <w:tcBorders>
              <w:top w:val="single" w:sz="4" w:space="0" w:color="auto"/>
              <w:left w:val="single" w:sz="4" w:space="0" w:color="auto"/>
              <w:bottom w:val="single" w:sz="4" w:space="0" w:color="auto"/>
              <w:right w:val="single" w:sz="4" w:space="0" w:color="auto"/>
            </w:tcBorders>
            <w:vAlign w:val="bottom"/>
          </w:tcPr>
          <w:p w14:paraId="240A99F8"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38.3</w:t>
            </w:r>
          </w:p>
        </w:tc>
        <w:tc>
          <w:tcPr>
            <w:tcW w:w="913" w:type="dxa"/>
            <w:tcBorders>
              <w:top w:val="single" w:sz="4" w:space="0" w:color="auto"/>
              <w:left w:val="single" w:sz="4" w:space="0" w:color="auto"/>
              <w:bottom w:val="single" w:sz="4" w:space="0" w:color="auto"/>
              <w:right w:val="single" w:sz="4" w:space="0" w:color="auto"/>
            </w:tcBorders>
            <w:vAlign w:val="bottom"/>
          </w:tcPr>
          <w:p w14:paraId="45C17245" w14:textId="77777777" w:rsidR="00742DA4" w:rsidRPr="00F3741C" w:rsidRDefault="00742DA4" w:rsidP="008F4FD0">
            <w:pPr>
              <w:keepLines/>
              <w:widowControl w:val="0"/>
              <w:spacing w:after="0"/>
              <w:jc w:val="center"/>
              <w:rPr>
                <w:rFonts w:ascii="Times New Roman" w:hAnsi="Times New Roman"/>
              </w:rPr>
            </w:pPr>
            <w:r w:rsidRPr="00F3741C">
              <w:rPr>
                <w:rFonts w:ascii="Times New Roman" w:hAnsi="Times New Roman"/>
              </w:rPr>
              <w:t>76.6</w:t>
            </w:r>
          </w:p>
        </w:tc>
        <w:tc>
          <w:tcPr>
            <w:tcW w:w="913" w:type="dxa"/>
            <w:tcBorders>
              <w:top w:val="single" w:sz="4" w:space="0" w:color="auto"/>
              <w:left w:val="single" w:sz="4" w:space="0" w:color="auto"/>
              <w:bottom w:val="single" w:sz="4" w:space="0" w:color="auto"/>
              <w:right w:val="single" w:sz="4" w:space="0" w:color="auto"/>
            </w:tcBorders>
            <w:vAlign w:val="bottom"/>
          </w:tcPr>
          <w:p w14:paraId="29499D3B" w14:textId="77777777" w:rsidR="00742DA4" w:rsidRPr="00F3741C" w:rsidRDefault="00742DA4" w:rsidP="00AE70F1">
            <w:pPr>
              <w:keepNext/>
              <w:keepLines/>
              <w:widowControl w:val="0"/>
              <w:spacing w:after="0"/>
              <w:jc w:val="center"/>
              <w:rPr>
                <w:rFonts w:ascii="Times New Roman" w:hAnsi="Times New Roman"/>
              </w:rPr>
            </w:pPr>
            <w:r w:rsidRPr="00F3741C">
              <w:rPr>
                <w:rFonts w:ascii="Times New Roman" w:hAnsi="Times New Roman"/>
              </w:rPr>
              <w:t>107.24</w:t>
            </w:r>
          </w:p>
        </w:tc>
      </w:tr>
    </w:tbl>
    <w:p w14:paraId="52769B9C" w14:textId="51510A71" w:rsidR="00AE70F1" w:rsidRPr="00F3741C" w:rsidRDefault="00AE70F1" w:rsidP="00AE70F1">
      <w:pPr>
        <w:rPr>
          <w:rFonts w:ascii="Times New Roman" w:hAnsi="Times New Roman"/>
          <w:i/>
        </w:rPr>
      </w:pPr>
      <w:proofErr w:type="spellStart"/>
      <w:r w:rsidRPr="00F3741C">
        <w:rPr>
          <w:rFonts w:ascii="Times New Roman" w:hAnsi="Times New Roman"/>
          <w:i/>
        </w:rPr>
        <w:t>Preglednica</w:t>
      </w:r>
      <w:proofErr w:type="spellEnd"/>
      <w:r w:rsidRPr="00F3741C">
        <w:rPr>
          <w:rFonts w:ascii="Times New Roman" w:hAnsi="Times New Roman"/>
          <w:i/>
        </w:rPr>
        <w:t xml:space="preserve"> </w:t>
      </w:r>
      <w:r w:rsidRPr="00F3741C">
        <w:rPr>
          <w:rFonts w:ascii="Times New Roman" w:hAnsi="Times New Roman"/>
          <w:i/>
        </w:rPr>
        <w:fldChar w:fldCharType="begin"/>
      </w:r>
      <w:r w:rsidRPr="00F3741C">
        <w:rPr>
          <w:rFonts w:ascii="Times New Roman" w:hAnsi="Times New Roman"/>
          <w:i/>
        </w:rPr>
        <w:instrText xml:space="preserve"> SEQ Preglednica \* ARABIC </w:instrText>
      </w:r>
      <w:r w:rsidRPr="00F3741C">
        <w:rPr>
          <w:rFonts w:ascii="Times New Roman" w:hAnsi="Times New Roman"/>
          <w:i/>
        </w:rPr>
        <w:fldChar w:fldCharType="separate"/>
      </w:r>
      <w:r w:rsidRPr="00F3741C">
        <w:rPr>
          <w:rFonts w:ascii="Times New Roman" w:hAnsi="Times New Roman"/>
          <w:i/>
        </w:rPr>
        <w:t>2</w:t>
      </w:r>
      <w:r w:rsidRPr="00F3741C">
        <w:rPr>
          <w:rFonts w:ascii="Times New Roman" w:hAnsi="Times New Roman"/>
          <w:i/>
        </w:rPr>
        <w:fldChar w:fldCharType="end"/>
      </w:r>
      <w:r w:rsidRPr="00F3741C">
        <w:rPr>
          <w:rFonts w:ascii="Times New Roman" w:hAnsi="Times New Roman"/>
          <w:i/>
        </w:rPr>
        <w:t xml:space="preserve">: </w:t>
      </w:r>
      <w:proofErr w:type="spellStart"/>
      <w:r w:rsidRPr="00F3741C">
        <w:rPr>
          <w:rFonts w:ascii="Times New Roman" w:hAnsi="Times New Roman"/>
          <w:i/>
        </w:rPr>
        <w:t>Uporabljene</w:t>
      </w:r>
      <w:proofErr w:type="spellEnd"/>
      <w:r w:rsidRPr="00F3741C">
        <w:rPr>
          <w:rFonts w:ascii="Times New Roman" w:hAnsi="Times New Roman"/>
          <w:i/>
        </w:rPr>
        <w:t xml:space="preserve"> </w:t>
      </w:r>
      <w:proofErr w:type="spellStart"/>
      <w:r w:rsidRPr="00F3741C">
        <w:rPr>
          <w:rFonts w:ascii="Times New Roman" w:hAnsi="Times New Roman"/>
          <w:i/>
        </w:rPr>
        <w:t>vodne</w:t>
      </w:r>
      <w:proofErr w:type="spellEnd"/>
      <w:r w:rsidRPr="00F3741C">
        <w:rPr>
          <w:rFonts w:ascii="Times New Roman" w:hAnsi="Times New Roman"/>
          <w:i/>
        </w:rPr>
        <w:t xml:space="preserve"> </w:t>
      </w:r>
      <w:proofErr w:type="spellStart"/>
      <w:r w:rsidRPr="00F3741C">
        <w:rPr>
          <w:rFonts w:ascii="Times New Roman" w:hAnsi="Times New Roman"/>
          <w:i/>
        </w:rPr>
        <w:t>količine</w:t>
      </w:r>
      <w:proofErr w:type="spellEnd"/>
      <w:r w:rsidRPr="00F3741C">
        <w:rPr>
          <w:rFonts w:ascii="Times New Roman" w:hAnsi="Times New Roman"/>
          <w:i/>
        </w:rPr>
        <w:t xml:space="preserve"> - </w:t>
      </w:r>
      <w:proofErr w:type="spellStart"/>
      <w:r w:rsidRPr="00F3741C">
        <w:rPr>
          <w:rFonts w:ascii="Times New Roman" w:hAnsi="Times New Roman"/>
          <w:i/>
        </w:rPr>
        <w:t>Račeva</w:t>
      </w:r>
      <w:proofErr w:type="spellEnd"/>
      <w:r w:rsidRPr="00F3741C">
        <w:rPr>
          <w:rFonts w:ascii="Times New Roman" w:hAnsi="Times New Roman"/>
          <w:i/>
        </w:rPr>
        <w:t>.</w:t>
      </w:r>
    </w:p>
    <w:p w14:paraId="1918386B" w14:textId="77777777" w:rsidR="00742DA4" w:rsidRPr="00F3741C" w:rsidRDefault="00742DA4" w:rsidP="00742DA4">
      <w:pPr>
        <w:spacing w:after="0"/>
        <w:rPr>
          <w:rFonts w:ascii="Times New Roman" w:hAnsi="Times New Roman"/>
          <w:i/>
          <w:sz w:val="20"/>
          <w:szCs w:val="20"/>
        </w:rPr>
      </w:pPr>
    </w:p>
    <w:p w14:paraId="5139328B" w14:textId="77777777" w:rsidR="00742DA4" w:rsidRPr="00F3741C" w:rsidRDefault="00742DA4" w:rsidP="00742DA4">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Vse potrebne račune za Q</w:t>
      </w:r>
      <w:r w:rsidRPr="00F3741C">
        <w:rPr>
          <w:rFonts w:ascii="Times New Roman" w:eastAsia="Times New Roman" w:hAnsi="Times New Roman"/>
          <w:sz w:val="24"/>
          <w:szCs w:val="20"/>
          <w:vertAlign w:val="subscript"/>
          <w:lang w:eastAsia="sl-SI"/>
        </w:rPr>
        <w:t>10</w:t>
      </w:r>
      <w:r w:rsidRPr="00F3741C">
        <w:rPr>
          <w:rFonts w:ascii="Times New Roman" w:eastAsia="Times New Roman" w:hAnsi="Times New Roman"/>
          <w:sz w:val="24"/>
          <w:szCs w:val="20"/>
          <w:lang w:eastAsia="sl-SI"/>
        </w:rPr>
        <w:t>.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in Q</w:t>
      </w:r>
      <w:r w:rsidRPr="00F3741C">
        <w:rPr>
          <w:rFonts w:ascii="Times New Roman" w:eastAsia="Times New Roman" w:hAnsi="Times New Roman"/>
          <w:sz w:val="24"/>
          <w:szCs w:val="20"/>
          <w:vertAlign w:val="subscript"/>
          <w:lang w:eastAsia="sl-SI"/>
        </w:rPr>
        <w:t>500</w:t>
      </w:r>
      <w:r w:rsidRPr="00F3741C">
        <w:rPr>
          <w:rFonts w:ascii="Times New Roman" w:eastAsia="Times New Roman" w:hAnsi="Times New Roman"/>
          <w:sz w:val="24"/>
          <w:szCs w:val="20"/>
          <w:lang w:eastAsia="sl-SI"/>
        </w:rPr>
        <w:t xml:space="preserve"> smo vršili za dva ločena računska primera in sicer za primer poplave Sore in poplave Račeve. V računskih primerih, ki obravnavajo poplavo Sore, smo kot zgornji robni pogoj na pritokih uporabili komplementarne </w:t>
      </w:r>
      <w:proofErr w:type="spellStart"/>
      <w:r w:rsidRPr="00F3741C">
        <w:rPr>
          <w:rFonts w:ascii="Times New Roman" w:eastAsia="Times New Roman" w:hAnsi="Times New Roman"/>
          <w:sz w:val="24"/>
          <w:szCs w:val="20"/>
          <w:lang w:eastAsia="sl-SI"/>
        </w:rPr>
        <w:t>hidrograme</w:t>
      </w:r>
      <w:proofErr w:type="spellEnd"/>
      <w:r w:rsidRPr="00F3741C">
        <w:rPr>
          <w:rFonts w:ascii="Times New Roman" w:eastAsia="Times New Roman" w:hAnsi="Times New Roman"/>
          <w:sz w:val="24"/>
          <w:szCs w:val="20"/>
          <w:lang w:eastAsia="sl-SI"/>
        </w:rPr>
        <w:t xml:space="preserve"> za ustrezno povratno dobo poplave Sore. Za </w:t>
      </w:r>
      <w:proofErr w:type="spellStart"/>
      <w:r w:rsidRPr="00F3741C">
        <w:rPr>
          <w:rFonts w:ascii="Times New Roman" w:eastAsia="Times New Roman" w:hAnsi="Times New Roman"/>
          <w:sz w:val="24"/>
          <w:szCs w:val="20"/>
          <w:lang w:eastAsia="sl-SI"/>
        </w:rPr>
        <w:t>hidrogram</w:t>
      </w:r>
      <w:proofErr w:type="spellEnd"/>
      <w:r w:rsidRPr="00F3741C">
        <w:rPr>
          <w:rFonts w:ascii="Times New Roman" w:eastAsia="Times New Roman" w:hAnsi="Times New Roman"/>
          <w:sz w:val="24"/>
          <w:szCs w:val="20"/>
          <w:lang w:eastAsia="sl-SI"/>
        </w:rPr>
        <w:t xml:space="preserve"> Račeve v računskem primeru poplava Sore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smo tako npr. uporabili </w:t>
      </w:r>
      <w:proofErr w:type="spellStart"/>
      <w:r w:rsidRPr="00F3741C">
        <w:rPr>
          <w:rFonts w:ascii="Times New Roman" w:eastAsia="Times New Roman" w:hAnsi="Times New Roman"/>
          <w:sz w:val="24"/>
          <w:szCs w:val="20"/>
          <w:lang w:eastAsia="sl-SI"/>
        </w:rPr>
        <w:t>hidrogram</w:t>
      </w:r>
      <w:proofErr w:type="spellEnd"/>
      <w:r w:rsidRPr="00F3741C">
        <w:rPr>
          <w:rFonts w:ascii="Times New Roman" w:eastAsia="Times New Roman" w:hAnsi="Times New Roman"/>
          <w:sz w:val="24"/>
          <w:szCs w:val="20"/>
          <w:lang w:eastAsia="sl-SI"/>
        </w:rPr>
        <w:t xml:space="preserve"> s konico 36m</w:t>
      </w:r>
      <w:r w:rsidRPr="00F3741C">
        <w:rPr>
          <w:rFonts w:ascii="Times New Roman" w:eastAsia="Times New Roman" w:hAnsi="Times New Roman"/>
          <w:sz w:val="24"/>
          <w:szCs w:val="20"/>
          <w:vertAlign w:val="superscript"/>
          <w:lang w:eastAsia="sl-SI"/>
        </w:rPr>
        <w:t>3</w:t>
      </w:r>
      <w:r w:rsidRPr="00F3741C">
        <w:rPr>
          <w:rFonts w:ascii="Times New Roman" w:eastAsia="Times New Roman" w:hAnsi="Times New Roman"/>
          <w:sz w:val="24"/>
          <w:szCs w:val="20"/>
          <w:lang w:eastAsia="sl-SI"/>
        </w:rPr>
        <w:t>/s, saj toliko znaša razlika med konico poplave Sore za hidrološka prereza Sora pod Osojnico (Sora do Račeve) in Sora pod Račevo.</w:t>
      </w:r>
    </w:p>
    <w:p w14:paraId="28DD0FDE" w14:textId="2C0D125C" w:rsidR="002C1ECE" w:rsidRPr="00F3741C" w:rsidRDefault="00742DA4" w:rsidP="001D5DA5">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lastRenderedPageBreak/>
        <w:t xml:space="preserve">Pri računskih primerih, ki obravnavajo poplavo Račeve, smo za zgornji robni pogoj pretokov uporabili vrednosti iz </w:t>
      </w:r>
      <w:r w:rsidR="001D5DA5" w:rsidRPr="00F3741C">
        <w:rPr>
          <w:rFonts w:ascii="Times New Roman" w:eastAsia="Times New Roman" w:hAnsi="Times New Roman"/>
          <w:i/>
          <w:iCs/>
          <w:sz w:val="24"/>
          <w:szCs w:val="20"/>
          <w:lang w:eastAsia="sl-SI"/>
        </w:rPr>
        <w:t>P</w:t>
      </w:r>
      <w:r w:rsidRPr="00F3741C">
        <w:rPr>
          <w:rFonts w:ascii="Times New Roman" w:eastAsia="Times New Roman" w:hAnsi="Times New Roman"/>
          <w:i/>
          <w:iCs/>
          <w:sz w:val="24"/>
          <w:szCs w:val="20"/>
          <w:lang w:eastAsia="sl-SI"/>
        </w:rPr>
        <w:t>reglednice 2</w:t>
      </w:r>
      <w:r w:rsidRPr="00F3741C">
        <w:rPr>
          <w:rFonts w:ascii="Times New Roman" w:eastAsia="Times New Roman" w:hAnsi="Times New Roman"/>
          <w:sz w:val="24"/>
          <w:szCs w:val="20"/>
          <w:lang w:eastAsia="sl-SI"/>
        </w:rPr>
        <w:t xml:space="preserve">, za zgornji robni pogoj Sore </w:t>
      </w:r>
      <w:r w:rsidR="00F733A8" w:rsidRPr="00F3741C">
        <w:rPr>
          <w:rFonts w:ascii="Times New Roman" w:eastAsia="Times New Roman" w:hAnsi="Times New Roman"/>
          <w:sz w:val="24"/>
          <w:szCs w:val="20"/>
          <w:lang w:eastAsia="sl-SI"/>
        </w:rPr>
        <w:t xml:space="preserve">pa </w:t>
      </w:r>
      <w:r w:rsidRPr="00F3741C">
        <w:rPr>
          <w:rFonts w:ascii="Times New Roman" w:eastAsia="Times New Roman" w:hAnsi="Times New Roman"/>
          <w:sz w:val="24"/>
          <w:szCs w:val="20"/>
          <w:lang w:eastAsia="sl-SI"/>
        </w:rPr>
        <w:t xml:space="preserve">nižje vrednosti kot v </w:t>
      </w:r>
      <w:r w:rsidR="001D5DA5" w:rsidRPr="00F3741C">
        <w:rPr>
          <w:rFonts w:ascii="Times New Roman" w:eastAsia="Times New Roman" w:hAnsi="Times New Roman"/>
          <w:i/>
          <w:iCs/>
          <w:sz w:val="24"/>
          <w:szCs w:val="20"/>
          <w:lang w:eastAsia="sl-SI"/>
        </w:rPr>
        <w:t>P</w:t>
      </w:r>
      <w:r w:rsidRPr="00F3741C">
        <w:rPr>
          <w:rFonts w:ascii="Times New Roman" w:eastAsia="Times New Roman" w:hAnsi="Times New Roman"/>
          <w:i/>
          <w:iCs/>
          <w:sz w:val="24"/>
          <w:szCs w:val="20"/>
          <w:lang w:eastAsia="sl-SI"/>
        </w:rPr>
        <w:t>reglednici 1</w:t>
      </w:r>
      <w:r w:rsidRPr="00F3741C">
        <w:rPr>
          <w:rFonts w:ascii="Times New Roman" w:eastAsia="Times New Roman" w:hAnsi="Times New Roman"/>
          <w:sz w:val="24"/>
          <w:szCs w:val="20"/>
          <w:lang w:eastAsia="sl-SI"/>
        </w:rPr>
        <w:t>, in sicer take, da je Sora na sotočju z Račevo dosegala pretoke do 10-letne povratne dobe.</w:t>
      </w:r>
    </w:p>
    <w:p w14:paraId="117909BF" w14:textId="7DDE6C4A" w:rsidR="00DF1F8C" w:rsidRPr="00F3741C" w:rsidRDefault="00301115" w:rsidP="00301115">
      <w:pPr>
        <w:pStyle w:val="Naslov2"/>
      </w:pPr>
      <w:r w:rsidRPr="00F3741C">
        <w:t>P</w:t>
      </w:r>
      <w:r w:rsidR="00DF1F8C" w:rsidRPr="00F3741C">
        <w:t>odnebn</w:t>
      </w:r>
      <w:r w:rsidRPr="00F3741C">
        <w:t>e</w:t>
      </w:r>
      <w:r w:rsidR="00DF1F8C" w:rsidRPr="00F3741C">
        <w:t xml:space="preserve"> sprememb</w:t>
      </w:r>
      <w:r w:rsidRPr="00F3741C">
        <w:t>e</w:t>
      </w:r>
    </w:p>
    <w:p w14:paraId="5506C443" w14:textId="7E5011DE" w:rsidR="00301115" w:rsidRPr="00F3741C" w:rsidRDefault="00301115" w:rsidP="00301115">
      <w:pPr>
        <w:spacing w:line="360" w:lineRule="auto"/>
        <w:jc w:val="both"/>
        <w:rPr>
          <w:rFonts w:ascii="Times New Roman" w:hAnsi="Times New Roman"/>
          <w:bCs/>
          <w:sz w:val="24"/>
          <w:szCs w:val="24"/>
        </w:rPr>
      </w:pPr>
      <w:r w:rsidRPr="00F3741C">
        <w:rPr>
          <w:rFonts w:ascii="Times New Roman" w:hAnsi="Times New Roman"/>
          <w:bCs/>
          <w:sz w:val="24"/>
          <w:szCs w:val="24"/>
        </w:rPr>
        <w:t>V sklopu izdelave študije so bili dodatno preverjeni tudi vplivi podnebnih sprememb na načrtovane ureditve</w:t>
      </w:r>
      <w:r w:rsidR="004B0902" w:rsidRPr="00F3741C">
        <w:rPr>
          <w:rFonts w:ascii="Times New Roman" w:hAnsi="Times New Roman"/>
          <w:bCs/>
          <w:sz w:val="24"/>
          <w:szCs w:val="24"/>
        </w:rPr>
        <w:t>:</w:t>
      </w:r>
    </w:p>
    <w:p w14:paraId="0134A4E7" w14:textId="2A87CD16" w:rsidR="003F5A82" w:rsidRPr="00F3741C" w:rsidRDefault="003F5A82" w:rsidP="003F5A82">
      <w:pPr>
        <w:pStyle w:val="Odstavekseznama"/>
        <w:numPr>
          <w:ilvl w:val="0"/>
          <w:numId w:val="36"/>
        </w:numPr>
        <w:spacing w:line="360" w:lineRule="auto"/>
        <w:jc w:val="both"/>
        <w:rPr>
          <w:rFonts w:ascii="Times New Roman" w:eastAsia="Times New Roman" w:hAnsi="Times New Roman"/>
          <w:i/>
          <w:iCs/>
          <w:sz w:val="24"/>
          <w:szCs w:val="24"/>
          <w:lang w:eastAsia="sl-SI"/>
        </w:rPr>
      </w:pPr>
      <w:r w:rsidRPr="00F3741C">
        <w:rPr>
          <w:rFonts w:ascii="Times New Roman" w:eastAsia="Times New Roman" w:hAnsi="Times New Roman"/>
          <w:i/>
          <w:iCs/>
          <w:sz w:val="24"/>
          <w:szCs w:val="24"/>
          <w:lang w:eastAsia="sl-SI"/>
        </w:rPr>
        <w:t>Upoštevanje dopisa MOP: ARSO št. 35931 - 14 / 2021, 2, z dne, 23. 3. 2021, z oceno sprememb hidroloških razmer do konca 21. stoletja</w:t>
      </w:r>
      <w:r w:rsidRPr="00F3741C">
        <w:rPr>
          <w:rFonts w:ascii="Times New Roman" w:eastAsia="Times New Roman" w:hAnsi="Times New Roman"/>
          <w:i/>
          <w:iCs/>
          <w:sz w:val="24"/>
          <w:szCs w:val="24"/>
          <w:lang w:eastAsia="sl-SI"/>
        </w:rPr>
        <w:t>,</w:t>
      </w:r>
    </w:p>
    <w:p w14:paraId="2DE4CC39" w14:textId="7C289341" w:rsidR="00301115" w:rsidRPr="00F3741C" w:rsidRDefault="003F5A82" w:rsidP="00301115">
      <w:pPr>
        <w:spacing w:line="360" w:lineRule="auto"/>
        <w:jc w:val="both"/>
        <w:rPr>
          <w:rFonts w:ascii="Times New Roman" w:hAnsi="Times New Roman"/>
          <w:bCs/>
          <w:sz w:val="24"/>
          <w:szCs w:val="24"/>
        </w:rPr>
      </w:pPr>
      <w:r w:rsidRPr="00F3741C">
        <w:rPr>
          <w:rFonts w:ascii="Times New Roman" w:hAnsi="Times New Roman"/>
          <w:bCs/>
          <w:sz w:val="24"/>
          <w:szCs w:val="24"/>
        </w:rPr>
        <w:t xml:space="preserve">Po dokumentaciji </w:t>
      </w:r>
      <w:r w:rsidR="00301115" w:rsidRPr="00F3741C">
        <w:rPr>
          <w:rFonts w:ascii="Times New Roman" w:hAnsi="Times New Roman"/>
          <w:bCs/>
          <w:sz w:val="24"/>
          <w:szCs w:val="24"/>
        </w:rPr>
        <w:t>skladno z elektronskim dopisom MOP, ARSO št. 35931 - 14 / 2021, 2, z dne, 23. 3. 2021, z oceno sprememb hidroloških razmer do konca 21. stoletja</w:t>
      </w:r>
      <w:r w:rsidRPr="00F3741C">
        <w:rPr>
          <w:rFonts w:ascii="Times New Roman" w:hAnsi="Times New Roman"/>
          <w:bCs/>
          <w:sz w:val="24"/>
          <w:szCs w:val="24"/>
        </w:rPr>
        <w:t>, smo analizo izvedli s</w:t>
      </w:r>
      <w:r w:rsidR="00301115" w:rsidRPr="00F3741C">
        <w:rPr>
          <w:rFonts w:ascii="Times New Roman" w:hAnsi="Times New Roman"/>
          <w:bCs/>
          <w:sz w:val="24"/>
          <w:szCs w:val="24"/>
        </w:rPr>
        <w:t xml:space="preserve">kladno z oceno trenda vrednosti povratnih nivojev visokovodnih pretokov za RCP4.5 </w:t>
      </w:r>
      <w:r w:rsidRPr="00F3741C">
        <w:rPr>
          <w:rFonts w:ascii="Times New Roman" w:hAnsi="Times New Roman"/>
          <w:bCs/>
          <w:sz w:val="24"/>
          <w:szCs w:val="24"/>
        </w:rPr>
        <w:t xml:space="preserve">kjer se </w:t>
      </w:r>
      <w:r w:rsidR="00301115" w:rsidRPr="00F3741C">
        <w:rPr>
          <w:rFonts w:ascii="Times New Roman" w:hAnsi="Times New Roman"/>
          <w:bCs/>
          <w:sz w:val="24"/>
          <w:szCs w:val="24"/>
        </w:rPr>
        <w:t xml:space="preserve">vrednosti pretokov na območju </w:t>
      </w:r>
      <w:r w:rsidRPr="00F3741C">
        <w:rPr>
          <w:rFonts w:ascii="Times New Roman" w:hAnsi="Times New Roman"/>
          <w:bCs/>
          <w:sz w:val="24"/>
          <w:szCs w:val="24"/>
        </w:rPr>
        <w:t>Poljanske Sore</w:t>
      </w:r>
      <w:r w:rsidR="00301115" w:rsidRPr="00F3741C">
        <w:rPr>
          <w:rFonts w:ascii="Times New Roman" w:hAnsi="Times New Roman"/>
          <w:bCs/>
          <w:sz w:val="24"/>
          <w:szCs w:val="24"/>
        </w:rPr>
        <w:t xml:space="preserve"> povečajo za </w:t>
      </w:r>
      <w:r w:rsidRPr="00F3741C">
        <w:rPr>
          <w:rFonts w:ascii="Times New Roman" w:hAnsi="Times New Roman"/>
          <w:bCs/>
          <w:sz w:val="24"/>
          <w:szCs w:val="24"/>
        </w:rPr>
        <w:t>9</w:t>
      </w:r>
      <w:r w:rsidR="00301115" w:rsidRPr="00F3741C">
        <w:rPr>
          <w:rFonts w:ascii="Times New Roman" w:hAnsi="Times New Roman"/>
          <w:bCs/>
          <w:sz w:val="24"/>
          <w:szCs w:val="24"/>
        </w:rPr>
        <w:t xml:space="preserve"> %. V </w:t>
      </w:r>
      <w:r w:rsidR="00301115" w:rsidRPr="00F3741C">
        <w:rPr>
          <w:rFonts w:ascii="Times New Roman" w:hAnsi="Times New Roman"/>
          <w:bCs/>
          <w:i/>
          <w:iCs/>
          <w:sz w:val="24"/>
          <w:szCs w:val="24"/>
        </w:rPr>
        <w:t xml:space="preserve">Preglednici </w:t>
      </w:r>
      <w:r w:rsidRPr="00F3741C">
        <w:rPr>
          <w:rFonts w:ascii="Times New Roman" w:hAnsi="Times New Roman"/>
          <w:bCs/>
          <w:i/>
          <w:iCs/>
          <w:sz w:val="24"/>
          <w:szCs w:val="24"/>
        </w:rPr>
        <w:t>3</w:t>
      </w:r>
      <w:r w:rsidR="00301115" w:rsidRPr="00F3741C">
        <w:rPr>
          <w:rFonts w:ascii="Times New Roman" w:hAnsi="Times New Roman"/>
          <w:bCs/>
          <w:sz w:val="24"/>
          <w:szCs w:val="24"/>
        </w:rPr>
        <w:t xml:space="preserve"> podaja</w:t>
      </w:r>
      <w:r w:rsidRPr="00F3741C">
        <w:rPr>
          <w:rFonts w:ascii="Times New Roman" w:hAnsi="Times New Roman"/>
          <w:bCs/>
          <w:sz w:val="24"/>
          <w:szCs w:val="24"/>
        </w:rPr>
        <w:t>mo</w:t>
      </w:r>
      <w:r w:rsidR="00301115" w:rsidRPr="00F3741C">
        <w:rPr>
          <w:rFonts w:ascii="Times New Roman" w:hAnsi="Times New Roman"/>
          <w:bCs/>
          <w:sz w:val="24"/>
          <w:szCs w:val="24"/>
        </w:rPr>
        <w:t xml:space="preserve"> vrednosti konic visokovodnih valov </w:t>
      </w:r>
      <w:r w:rsidRPr="00F3741C">
        <w:rPr>
          <w:rFonts w:ascii="Times New Roman" w:hAnsi="Times New Roman"/>
          <w:bCs/>
          <w:sz w:val="24"/>
          <w:szCs w:val="24"/>
        </w:rPr>
        <w:t>obravnavanih vodotokov</w:t>
      </w:r>
      <w:r w:rsidR="00301115" w:rsidRPr="00F3741C">
        <w:rPr>
          <w:rFonts w:ascii="Times New Roman" w:hAnsi="Times New Roman"/>
          <w:bCs/>
          <w:sz w:val="24"/>
          <w:szCs w:val="24"/>
        </w:rPr>
        <w:t xml:space="preserve"> za </w:t>
      </w:r>
      <w:r w:rsidRPr="00F3741C">
        <w:rPr>
          <w:rFonts w:ascii="Times New Roman" w:hAnsi="Times New Roman"/>
          <w:bCs/>
          <w:sz w:val="24"/>
          <w:szCs w:val="24"/>
        </w:rPr>
        <w:t xml:space="preserve">100-letno </w:t>
      </w:r>
      <w:r w:rsidR="00301115" w:rsidRPr="00F3741C">
        <w:rPr>
          <w:rFonts w:ascii="Times New Roman" w:hAnsi="Times New Roman"/>
          <w:bCs/>
          <w:sz w:val="24"/>
          <w:szCs w:val="24"/>
        </w:rPr>
        <w:t>povratn</w:t>
      </w:r>
      <w:r w:rsidRPr="00F3741C">
        <w:rPr>
          <w:rFonts w:ascii="Times New Roman" w:hAnsi="Times New Roman"/>
          <w:bCs/>
          <w:sz w:val="24"/>
          <w:szCs w:val="24"/>
        </w:rPr>
        <w:t>o</w:t>
      </w:r>
      <w:r w:rsidR="00301115" w:rsidRPr="00F3741C">
        <w:rPr>
          <w:rFonts w:ascii="Times New Roman" w:hAnsi="Times New Roman"/>
          <w:bCs/>
          <w:sz w:val="24"/>
          <w:szCs w:val="24"/>
        </w:rPr>
        <w:t xml:space="preserve"> dob</w:t>
      </w:r>
      <w:r w:rsidRPr="00F3741C">
        <w:rPr>
          <w:rFonts w:ascii="Times New Roman" w:hAnsi="Times New Roman"/>
          <w:bCs/>
          <w:sz w:val="24"/>
          <w:szCs w:val="24"/>
        </w:rPr>
        <w:t>o</w:t>
      </w:r>
      <w:r w:rsidR="00AE70F1" w:rsidRPr="00F3741C">
        <w:rPr>
          <w:rFonts w:ascii="Times New Roman" w:hAnsi="Times New Roman"/>
          <w:bCs/>
          <w:sz w:val="24"/>
          <w:szCs w:val="24"/>
        </w:rPr>
        <w:t>, za katero so bile izvedene hidravlične analize</w:t>
      </w:r>
      <w:r w:rsidR="00301115" w:rsidRPr="00F3741C">
        <w:rPr>
          <w:rFonts w:ascii="Times New Roman" w:hAnsi="Times New Roman"/>
          <w:bCs/>
          <w:sz w:val="24"/>
          <w:szCs w:val="24"/>
        </w:rPr>
        <w:t>.</w:t>
      </w:r>
    </w:p>
    <w:p w14:paraId="3D7B7EC0" w14:textId="5A230683" w:rsidR="00301115" w:rsidRPr="00F3741C" w:rsidRDefault="00301115" w:rsidP="00301115">
      <w:pPr>
        <w:spacing w:line="360" w:lineRule="auto"/>
        <w:jc w:val="both"/>
        <w:rPr>
          <w:rFonts w:ascii="Times New Roman" w:hAnsi="Times New Roman"/>
          <w:bCs/>
          <w:sz w:val="24"/>
          <w:szCs w:val="24"/>
        </w:rPr>
      </w:pPr>
      <w:bookmarkStart w:id="0" w:name="_Hlk147918843"/>
      <w:r w:rsidRPr="00F3741C">
        <w:rPr>
          <w:rFonts w:ascii="Times New Roman" w:hAnsi="Times New Roman"/>
          <w:bCs/>
          <w:sz w:val="24"/>
          <w:szCs w:val="24"/>
        </w:rPr>
        <w:t>Povečanje visokovodnih pretokov se upošteva na način, da so se merodajni visokovodni valovi pri povratni dob v celoti pomnožili oz. povečali za faktor</w:t>
      </w:r>
      <w:r w:rsidR="00AE70F1" w:rsidRPr="00F3741C">
        <w:rPr>
          <w:rFonts w:ascii="Times New Roman" w:hAnsi="Times New Roman"/>
          <w:bCs/>
          <w:sz w:val="24"/>
          <w:szCs w:val="24"/>
        </w:rPr>
        <w:t xml:space="preserve"> 9%</w:t>
      </w:r>
      <w:r w:rsidRPr="00F3741C">
        <w:rPr>
          <w:rFonts w:ascii="Times New Roman" w:hAnsi="Times New Roman"/>
          <w:bCs/>
          <w:sz w:val="24"/>
          <w:szCs w:val="24"/>
        </w:rPr>
        <w:t xml:space="preserve">. S tem se poveča tudi volumen visokovodnega vala. </w:t>
      </w:r>
    </w:p>
    <w:tbl>
      <w:tblPr>
        <w:tblW w:w="0" w:type="auto"/>
        <w:tblInd w:w="122" w:type="dxa"/>
        <w:tblLayout w:type="fixed"/>
        <w:tblLook w:val="0000" w:firstRow="0" w:lastRow="0" w:firstColumn="0" w:lastColumn="0" w:noHBand="0" w:noVBand="0"/>
      </w:tblPr>
      <w:tblGrid>
        <w:gridCol w:w="4414"/>
        <w:gridCol w:w="1560"/>
        <w:gridCol w:w="1481"/>
      </w:tblGrid>
      <w:tr w:rsidR="004B0902" w:rsidRPr="00F3741C" w14:paraId="27714827" w14:textId="77777777" w:rsidTr="004B0902">
        <w:trPr>
          <w:cantSplit/>
          <w:trHeight w:val="338"/>
        </w:trPr>
        <w:tc>
          <w:tcPr>
            <w:tcW w:w="4414" w:type="dxa"/>
            <w:tcBorders>
              <w:right w:val="single" w:sz="4" w:space="0" w:color="auto"/>
            </w:tcBorders>
          </w:tcPr>
          <w:p w14:paraId="668DEC09" w14:textId="77777777" w:rsidR="004B0902" w:rsidRPr="00F3741C" w:rsidRDefault="004B0902" w:rsidP="004B0902">
            <w:pPr>
              <w:keepLines/>
              <w:widowControl w:val="0"/>
              <w:spacing w:after="0"/>
              <w:jc w:val="both"/>
              <w:rPr>
                <w:rFonts w:ascii="Times New Roman" w:hAnsi="Times New Roman"/>
              </w:rPr>
            </w:pPr>
          </w:p>
        </w:tc>
        <w:tc>
          <w:tcPr>
            <w:tcW w:w="1560" w:type="dxa"/>
            <w:tcBorders>
              <w:top w:val="single" w:sz="4" w:space="0" w:color="auto"/>
              <w:left w:val="single" w:sz="4" w:space="0" w:color="auto"/>
              <w:bottom w:val="single" w:sz="4" w:space="0" w:color="auto"/>
              <w:right w:val="single" w:sz="4" w:space="0" w:color="auto"/>
            </w:tcBorders>
          </w:tcPr>
          <w:p w14:paraId="7FF866FB" w14:textId="6F8207C4" w:rsidR="004B0902" w:rsidRPr="00F3741C" w:rsidRDefault="004B0902" w:rsidP="004B0902">
            <w:pPr>
              <w:keepLines/>
              <w:widowControl w:val="0"/>
              <w:spacing w:after="0"/>
              <w:jc w:val="center"/>
              <w:rPr>
                <w:rFonts w:ascii="Times New Roman" w:hAnsi="Times New Roman"/>
              </w:rPr>
            </w:pPr>
            <w:r w:rsidRPr="00F3741C">
              <w:rPr>
                <w:rFonts w:ascii="Times New Roman" w:hAnsi="Times New Roman"/>
              </w:rPr>
              <w:t>Q</w:t>
            </w:r>
            <w:r w:rsidRPr="00F3741C">
              <w:rPr>
                <w:rFonts w:ascii="Times New Roman" w:hAnsi="Times New Roman"/>
                <w:vertAlign w:val="subscript"/>
              </w:rPr>
              <w:t>100</w:t>
            </w:r>
            <w:r w:rsidRPr="00F3741C">
              <w:rPr>
                <w:rFonts w:ascii="Times New Roman" w:hAnsi="Times New Roman"/>
              </w:rPr>
              <w:t xml:space="preserve"> (</w:t>
            </w:r>
            <w:proofErr w:type="spellStart"/>
            <w:r w:rsidRPr="00F3741C">
              <w:rPr>
                <w:rFonts w:ascii="Times New Roman" w:hAnsi="Times New Roman"/>
              </w:rPr>
              <w:t>obst</w:t>
            </w:r>
            <w:proofErr w:type="spellEnd"/>
            <w:r w:rsidRPr="00F3741C">
              <w:rPr>
                <w:rFonts w:ascii="Times New Roman" w:hAnsi="Times New Roman"/>
              </w:rPr>
              <w:t>.)</w:t>
            </w:r>
          </w:p>
        </w:tc>
        <w:tc>
          <w:tcPr>
            <w:tcW w:w="1481" w:type="dxa"/>
            <w:tcBorders>
              <w:top w:val="single" w:sz="4" w:space="0" w:color="auto"/>
              <w:left w:val="single" w:sz="4" w:space="0" w:color="auto"/>
              <w:bottom w:val="single" w:sz="4" w:space="0" w:color="auto"/>
              <w:right w:val="single" w:sz="4" w:space="0" w:color="auto"/>
            </w:tcBorders>
          </w:tcPr>
          <w:p w14:paraId="032CC886" w14:textId="54C38771" w:rsidR="004B0902" w:rsidRPr="00F3741C" w:rsidRDefault="004B0902" w:rsidP="004B0902">
            <w:pPr>
              <w:keepLines/>
              <w:widowControl w:val="0"/>
              <w:spacing w:after="0"/>
              <w:jc w:val="center"/>
              <w:rPr>
                <w:rFonts w:ascii="Times New Roman" w:hAnsi="Times New Roman"/>
              </w:rPr>
            </w:pPr>
            <w:r w:rsidRPr="00F3741C">
              <w:rPr>
                <w:rFonts w:ascii="Times New Roman" w:hAnsi="Times New Roman"/>
              </w:rPr>
              <w:t>Q</w:t>
            </w:r>
            <w:r w:rsidRPr="00F3741C">
              <w:rPr>
                <w:rFonts w:ascii="Times New Roman" w:hAnsi="Times New Roman"/>
                <w:vertAlign w:val="subscript"/>
              </w:rPr>
              <w:t>100</w:t>
            </w:r>
            <w:r w:rsidRPr="00F3741C">
              <w:rPr>
                <w:rFonts w:ascii="Times New Roman" w:hAnsi="Times New Roman"/>
              </w:rPr>
              <w:t xml:space="preserve"> (</w:t>
            </w:r>
            <w:proofErr w:type="spellStart"/>
            <w:r w:rsidRPr="00F3741C">
              <w:rPr>
                <w:rFonts w:ascii="Times New Roman" w:hAnsi="Times New Roman"/>
              </w:rPr>
              <w:t>podn</w:t>
            </w:r>
            <w:proofErr w:type="spellEnd"/>
            <w:r w:rsidRPr="00F3741C">
              <w:rPr>
                <w:rFonts w:ascii="Times New Roman" w:hAnsi="Times New Roman"/>
              </w:rPr>
              <w:t>. sprem.)</w:t>
            </w:r>
          </w:p>
        </w:tc>
      </w:tr>
      <w:tr w:rsidR="004B0902" w:rsidRPr="00F3741C" w14:paraId="1EDF9E5D" w14:textId="77777777" w:rsidTr="004B0902">
        <w:trPr>
          <w:cantSplit/>
          <w:trHeight w:val="249"/>
        </w:trPr>
        <w:tc>
          <w:tcPr>
            <w:tcW w:w="4414" w:type="dxa"/>
            <w:tcBorders>
              <w:bottom w:val="single" w:sz="4" w:space="0" w:color="auto"/>
              <w:right w:val="single" w:sz="4" w:space="0" w:color="auto"/>
            </w:tcBorders>
          </w:tcPr>
          <w:p w14:paraId="3FE9C6FA" w14:textId="77777777" w:rsidR="004B0902" w:rsidRPr="00F3741C" w:rsidRDefault="004B0902" w:rsidP="004B0902">
            <w:pPr>
              <w:keepLines/>
              <w:widowControl w:val="0"/>
              <w:spacing w:after="0"/>
              <w:jc w:val="both"/>
              <w:rPr>
                <w:rFonts w:ascii="Times New Roman" w:hAnsi="Times New Roman"/>
              </w:rPr>
            </w:pPr>
          </w:p>
        </w:tc>
        <w:tc>
          <w:tcPr>
            <w:tcW w:w="1560" w:type="dxa"/>
            <w:tcBorders>
              <w:top w:val="single" w:sz="4" w:space="0" w:color="auto"/>
              <w:bottom w:val="single" w:sz="4" w:space="0" w:color="auto"/>
              <w:right w:val="single" w:sz="4" w:space="0" w:color="auto"/>
            </w:tcBorders>
          </w:tcPr>
          <w:p w14:paraId="747F4507" w14:textId="7FBB1949" w:rsidR="004B0902" w:rsidRPr="00F3741C" w:rsidRDefault="004B0902" w:rsidP="004B0902">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c>
          <w:tcPr>
            <w:tcW w:w="1481" w:type="dxa"/>
            <w:tcBorders>
              <w:top w:val="single" w:sz="4" w:space="0" w:color="auto"/>
              <w:left w:val="single" w:sz="4" w:space="0" w:color="auto"/>
              <w:bottom w:val="single" w:sz="4" w:space="0" w:color="auto"/>
              <w:right w:val="single" w:sz="4" w:space="0" w:color="auto"/>
            </w:tcBorders>
          </w:tcPr>
          <w:p w14:paraId="199C1EC9" w14:textId="71F88E74" w:rsidR="004B0902" w:rsidRPr="00F3741C" w:rsidRDefault="004B0902" w:rsidP="004B0902">
            <w:pPr>
              <w:keepLines/>
              <w:widowControl w:val="0"/>
              <w:spacing w:after="0"/>
              <w:jc w:val="center"/>
              <w:rPr>
                <w:rFonts w:ascii="Times New Roman" w:hAnsi="Times New Roman"/>
              </w:rPr>
            </w:pPr>
            <w:r w:rsidRPr="00F3741C">
              <w:rPr>
                <w:rFonts w:ascii="Times New Roman" w:hAnsi="Times New Roman"/>
              </w:rPr>
              <w:t>m</w:t>
            </w:r>
            <w:r w:rsidRPr="00F3741C">
              <w:rPr>
                <w:rFonts w:ascii="Times New Roman" w:hAnsi="Times New Roman"/>
                <w:vertAlign w:val="superscript"/>
              </w:rPr>
              <w:t>3</w:t>
            </w:r>
            <w:r w:rsidRPr="00F3741C">
              <w:rPr>
                <w:rFonts w:ascii="Times New Roman" w:hAnsi="Times New Roman"/>
              </w:rPr>
              <w:t>/s</w:t>
            </w:r>
          </w:p>
        </w:tc>
      </w:tr>
      <w:tr w:rsidR="00AE70F1" w:rsidRPr="00F3741C" w14:paraId="4D8286E6" w14:textId="77777777" w:rsidTr="00AE70F1">
        <w:trPr>
          <w:cantSplit/>
          <w:trHeight w:val="338"/>
        </w:trPr>
        <w:tc>
          <w:tcPr>
            <w:tcW w:w="4414" w:type="dxa"/>
            <w:tcBorders>
              <w:top w:val="single" w:sz="4" w:space="0" w:color="auto"/>
              <w:left w:val="single" w:sz="4" w:space="0" w:color="auto"/>
              <w:bottom w:val="single" w:sz="4" w:space="0" w:color="auto"/>
              <w:right w:val="single" w:sz="4" w:space="0" w:color="auto"/>
            </w:tcBorders>
            <w:vAlign w:val="center"/>
          </w:tcPr>
          <w:p w14:paraId="03CB1EFE" w14:textId="77777777" w:rsidR="00AE70F1" w:rsidRPr="00F3741C" w:rsidRDefault="00AE70F1" w:rsidP="00AE70F1">
            <w:pPr>
              <w:keepLines/>
              <w:widowControl w:val="0"/>
              <w:spacing w:after="0"/>
              <w:rPr>
                <w:rFonts w:ascii="Times New Roman" w:hAnsi="Times New Roman"/>
              </w:rPr>
            </w:pPr>
            <w:r w:rsidRPr="00F3741C">
              <w:rPr>
                <w:rFonts w:ascii="Times New Roman" w:hAnsi="Times New Roman"/>
              </w:rPr>
              <w:t xml:space="preserve">Poljanska Sora do Osojnice (val do profila C) </w:t>
            </w:r>
          </w:p>
        </w:tc>
        <w:tc>
          <w:tcPr>
            <w:tcW w:w="1560" w:type="dxa"/>
            <w:tcBorders>
              <w:top w:val="single" w:sz="4" w:space="0" w:color="auto"/>
              <w:bottom w:val="single" w:sz="4" w:space="0" w:color="auto"/>
              <w:right w:val="single" w:sz="4" w:space="0" w:color="auto"/>
            </w:tcBorders>
            <w:vAlign w:val="center"/>
          </w:tcPr>
          <w:p w14:paraId="69832CD4" w14:textId="47C610F6"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169.0</w:t>
            </w:r>
          </w:p>
        </w:tc>
        <w:tc>
          <w:tcPr>
            <w:tcW w:w="1481" w:type="dxa"/>
            <w:tcBorders>
              <w:top w:val="single" w:sz="4" w:space="0" w:color="auto"/>
              <w:left w:val="single" w:sz="4" w:space="0" w:color="auto"/>
              <w:bottom w:val="single" w:sz="4" w:space="0" w:color="auto"/>
              <w:right w:val="single" w:sz="4" w:space="0" w:color="auto"/>
            </w:tcBorders>
            <w:vAlign w:val="center"/>
          </w:tcPr>
          <w:p w14:paraId="16E996E9" w14:textId="4C13FAD7"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color w:val="000000"/>
              </w:rPr>
              <w:t>184.21</w:t>
            </w:r>
          </w:p>
        </w:tc>
      </w:tr>
      <w:tr w:rsidR="00AE70F1" w:rsidRPr="00F3741C" w14:paraId="4283911E" w14:textId="77777777" w:rsidTr="00AE70F1">
        <w:trPr>
          <w:cantSplit/>
          <w:trHeight w:val="338"/>
        </w:trPr>
        <w:tc>
          <w:tcPr>
            <w:tcW w:w="4414" w:type="dxa"/>
            <w:tcBorders>
              <w:top w:val="single" w:sz="4" w:space="0" w:color="auto"/>
              <w:left w:val="single" w:sz="4" w:space="0" w:color="auto"/>
              <w:bottom w:val="single" w:sz="4" w:space="0" w:color="auto"/>
              <w:right w:val="single" w:sz="4" w:space="0" w:color="auto"/>
            </w:tcBorders>
            <w:vAlign w:val="center"/>
          </w:tcPr>
          <w:p w14:paraId="237E0C95" w14:textId="77777777" w:rsidR="00AE70F1" w:rsidRPr="00F3741C" w:rsidRDefault="00AE70F1" w:rsidP="00AE70F1">
            <w:pPr>
              <w:keepLines/>
              <w:widowControl w:val="0"/>
              <w:spacing w:after="0"/>
              <w:rPr>
                <w:rFonts w:ascii="Times New Roman" w:hAnsi="Times New Roman"/>
              </w:rPr>
            </w:pPr>
            <w:r w:rsidRPr="00F3741C">
              <w:rPr>
                <w:rFonts w:ascii="Times New Roman" w:hAnsi="Times New Roman"/>
              </w:rPr>
              <w:t>Poljanska Sora pod Osojnico</w:t>
            </w:r>
          </w:p>
        </w:tc>
        <w:tc>
          <w:tcPr>
            <w:tcW w:w="1560" w:type="dxa"/>
            <w:tcBorders>
              <w:top w:val="single" w:sz="4" w:space="0" w:color="auto"/>
              <w:bottom w:val="single" w:sz="4" w:space="0" w:color="auto"/>
              <w:right w:val="single" w:sz="4" w:space="0" w:color="auto"/>
            </w:tcBorders>
            <w:vAlign w:val="center"/>
          </w:tcPr>
          <w:p w14:paraId="1EEBA2BD" w14:textId="1485888F"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189</w:t>
            </w:r>
          </w:p>
        </w:tc>
        <w:tc>
          <w:tcPr>
            <w:tcW w:w="1481" w:type="dxa"/>
            <w:tcBorders>
              <w:top w:val="single" w:sz="4" w:space="0" w:color="auto"/>
              <w:left w:val="single" w:sz="4" w:space="0" w:color="auto"/>
              <w:bottom w:val="single" w:sz="4" w:space="0" w:color="auto"/>
              <w:right w:val="single" w:sz="4" w:space="0" w:color="auto"/>
            </w:tcBorders>
            <w:vAlign w:val="center"/>
          </w:tcPr>
          <w:p w14:paraId="6BAB3841" w14:textId="2CC1E7CD" w:rsidR="00AE70F1" w:rsidRPr="00F3741C" w:rsidRDefault="00AE70F1" w:rsidP="00AE70F1">
            <w:pPr>
              <w:keepLines/>
              <w:widowControl w:val="0"/>
              <w:spacing w:after="0"/>
              <w:jc w:val="center"/>
              <w:rPr>
                <w:rFonts w:ascii="Times New Roman" w:hAnsi="Times New Roman"/>
                <w:b/>
                <w:bCs/>
              </w:rPr>
            </w:pPr>
            <w:r w:rsidRPr="00F3741C">
              <w:rPr>
                <w:rFonts w:ascii="Times New Roman" w:hAnsi="Times New Roman"/>
                <w:b/>
                <w:bCs/>
                <w:color w:val="000000"/>
              </w:rPr>
              <w:t>206.01</w:t>
            </w:r>
          </w:p>
        </w:tc>
      </w:tr>
      <w:tr w:rsidR="00AE70F1" w:rsidRPr="00F3741C" w14:paraId="08B7D6DA" w14:textId="77777777" w:rsidTr="00AE70F1">
        <w:trPr>
          <w:cantSplit/>
          <w:trHeight w:val="338"/>
        </w:trPr>
        <w:tc>
          <w:tcPr>
            <w:tcW w:w="4414" w:type="dxa"/>
            <w:tcBorders>
              <w:top w:val="single" w:sz="4" w:space="0" w:color="auto"/>
              <w:left w:val="single" w:sz="4" w:space="0" w:color="auto"/>
              <w:bottom w:val="single" w:sz="4" w:space="0" w:color="auto"/>
              <w:right w:val="single" w:sz="4" w:space="0" w:color="auto"/>
            </w:tcBorders>
            <w:vAlign w:val="center"/>
          </w:tcPr>
          <w:p w14:paraId="4C63043D" w14:textId="77777777" w:rsidR="00AE70F1" w:rsidRPr="00F3741C" w:rsidRDefault="00AE70F1" w:rsidP="00AE70F1">
            <w:pPr>
              <w:keepLines/>
              <w:widowControl w:val="0"/>
              <w:spacing w:after="0"/>
              <w:rPr>
                <w:rFonts w:ascii="Times New Roman" w:hAnsi="Times New Roman"/>
              </w:rPr>
            </w:pPr>
            <w:r w:rsidRPr="00F3741C">
              <w:rPr>
                <w:rFonts w:ascii="Times New Roman" w:hAnsi="Times New Roman"/>
              </w:rPr>
              <w:t xml:space="preserve">Poljanska Sora pod Račevo </w:t>
            </w:r>
          </w:p>
        </w:tc>
        <w:tc>
          <w:tcPr>
            <w:tcW w:w="1560" w:type="dxa"/>
            <w:tcBorders>
              <w:top w:val="single" w:sz="4" w:space="0" w:color="auto"/>
              <w:bottom w:val="single" w:sz="4" w:space="0" w:color="auto"/>
              <w:right w:val="single" w:sz="4" w:space="0" w:color="auto"/>
            </w:tcBorders>
            <w:vAlign w:val="center"/>
          </w:tcPr>
          <w:p w14:paraId="2F1426E0" w14:textId="61D48B99"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225</w:t>
            </w:r>
          </w:p>
        </w:tc>
        <w:tc>
          <w:tcPr>
            <w:tcW w:w="1481" w:type="dxa"/>
            <w:tcBorders>
              <w:top w:val="single" w:sz="4" w:space="0" w:color="auto"/>
              <w:left w:val="single" w:sz="4" w:space="0" w:color="auto"/>
              <w:bottom w:val="single" w:sz="4" w:space="0" w:color="auto"/>
              <w:right w:val="single" w:sz="4" w:space="0" w:color="auto"/>
            </w:tcBorders>
            <w:vAlign w:val="center"/>
          </w:tcPr>
          <w:p w14:paraId="099D6332" w14:textId="167656D5" w:rsidR="00AE70F1" w:rsidRPr="00F3741C" w:rsidRDefault="00AE70F1" w:rsidP="00AE70F1">
            <w:pPr>
              <w:keepLines/>
              <w:widowControl w:val="0"/>
              <w:spacing w:after="0"/>
              <w:jc w:val="center"/>
              <w:rPr>
                <w:rFonts w:ascii="Times New Roman" w:hAnsi="Times New Roman"/>
                <w:b/>
                <w:bCs/>
              </w:rPr>
            </w:pPr>
            <w:r w:rsidRPr="00F3741C">
              <w:rPr>
                <w:rFonts w:ascii="Times New Roman" w:hAnsi="Times New Roman"/>
                <w:b/>
                <w:bCs/>
                <w:color w:val="000000"/>
              </w:rPr>
              <w:t>245.25</w:t>
            </w:r>
          </w:p>
        </w:tc>
      </w:tr>
      <w:tr w:rsidR="00AE70F1" w:rsidRPr="00F3741C" w14:paraId="2B3FCE16" w14:textId="77777777" w:rsidTr="00AE70F1">
        <w:trPr>
          <w:cantSplit/>
          <w:trHeight w:val="338"/>
        </w:trPr>
        <w:tc>
          <w:tcPr>
            <w:tcW w:w="4414" w:type="dxa"/>
            <w:tcBorders>
              <w:top w:val="single" w:sz="4" w:space="0" w:color="auto"/>
              <w:left w:val="single" w:sz="4" w:space="0" w:color="auto"/>
              <w:bottom w:val="double" w:sz="4" w:space="0" w:color="auto"/>
              <w:right w:val="single" w:sz="4" w:space="0" w:color="auto"/>
            </w:tcBorders>
            <w:vAlign w:val="center"/>
          </w:tcPr>
          <w:p w14:paraId="0FBA249E" w14:textId="77777777" w:rsidR="00AE70F1" w:rsidRPr="00F3741C" w:rsidRDefault="00AE70F1" w:rsidP="00AE70F1">
            <w:pPr>
              <w:keepLines/>
              <w:widowControl w:val="0"/>
              <w:spacing w:after="0"/>
              <w:rPr>
                <w:rFonts w:ascii="Times New Roman" w:hAnsi="Times New Roman"/>
              </w:rPr>
            </w:pPr>
            <w:r w:rsidRPr="00F3741C">
              <w:rPr>
                <w:rFonts w:ascii="Times New Roman" w:hAnsi="Times New Roman"/>
              </w:rPr>
              <w:t xml:space="preserve">Poljanska Sora do </w:t>
            </w:r>
            <w:proofErr w:type="spellStart"/>
            <w:r w:rsidRPr="00F3741C">
              <w:rPr>
                <w:rFonts w:ascii="Times New Roman" w:hAnsi="Times New Roman"/>
              </w:rPr>
              <w:t>Hobovščice</w:t>
            </w:r>
            <w:proofErr w:type="spellEnd"/>
            <w:r w:rsidRPr="00F3741C">
              <w:rPr>
                <w:rFonts w:ascii="Times New Roman" w:hAnsi="Times New Roman"/>
              </w:rPr>
              <w:t xml:space="preserve"> </w:t>
            </w:r>
          </w:p>
        </w:tc>
        <w:tc>
          <w:tcPr>
            <w:tcW w:w="1560" w:type="dxa"/>
            <w:tcBorders>
              <w:top w:val="single" w:sz="4" w:space="0" w:color="auto"/>
              <w:bottom w:val="double" w:sz="4" w:space="0" w:color="auto"/>
              <w:right w:val="single" w:sz="4" w:space="0" w:color="auto"/>
            </w:tcBorders>
            <w:vAlign w:val="center"/>
          </w:tcPr>
          <w:p w14:paraId="0CDC8560" w14:textId="31FC4885"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251</w:t>
            </w:r>
          </w:p>
        </w:tc>
        <w:tc>
          <w:tcPr>
            <w:tcW w:w="1481" w:type="dxa"/>
            <w:tcBorders>
              <w:top w:val="single" w:sz="4" w:space="0" w:color="auto"/>
              <w:left w:val="single" w:sz="4" w:space="0" w:color="auto"/>
              <w:bottom w:val="double" w:sz="4" w:space="0" w:color="auto"/>
              <w:right w:val="single" w:sz="4" w:space="0" w:color="auto"/>
            </w:tcBorders>
            <w:vAlign w:val="center"/>
          </w:tcPr>
          <w:p w14:paraId="0F6A6AB9" w14:textId="459A5F95" w:rsidR="00AE70F1" w:rsidRPr="00F3741C" w:rsidRDefault="00AE70F1" w:rsidP="00AE70F1">
            <w:pPr>
              <w:keepNext/>
              <w:keepLines/>
              <w:widowControl w:val="0"/>
              <w:spacing w:after="0"/>
              <w:jc w:val="center"/>
              <w:rPr>
                <w:rFonts w:ascii="Times New Roman" w:hAnsi="Times New Roman"/>
              </w:rPr>
            </w:pPr>
            <w:r w:rsidRPr="00F3741C">
              <w:rPr>
                <w:rFonts w:ascii="Times New Roman" w:hAnsi="Times New Roman"/>
                <w:color w:val="000000"/>
              </w:rPr>
              <w:t>273.59</w:t>
            </w:r>
          </w:p>
        </w:tc>
      </w:tr>
      <w:tr w:rsidR="00AE70F1" w:rsidRPr="00F3741C" w14:paraId="113F40BD" w14:textId="77777777" w:rsidTr="00AE70F1">
        <w:trPr>
          <w:cantSplit/>
          <w:trHeight w:val="338"/>
        </w:trPr>
        <w:tc>
          <w:tcPr>
            <w:tcW w:w="4414" w:type="dxa"/>
            <w:tcBorders>
              <w:top w:val="double" w:sz="4" w:space="0" w:color="auto"/>
              <w:left w:val="single" w:sz="4" w:space="0" w:color="auto"/>
              <w:bottom w:val="single" w:sz="4" w:space="0" w:color="auto"/>
              <w:right w:val="single" w:sz="4" w:space="0" w:color="auto"/>
            </w:tcBorders>
            <w:vAlign w:val="center"/>
          </w:tcPr>
          <w:p w14:paraId="0DBC7320" w14:textId="39608181" w:rsidR="00AE70F1" w:rsidRPr="00F3741C" w:rsidRDefault="00AE70F1" w:rsidP="00AE70F1">
            <w:pPr>
              <w:keepLines/>
              <w:widowControl w:val="0"/>
              <w:spacing w:after="0"/>
              <w:rPr>
                <w:rFonts w:ascii="Times New Roman" w:hAnsi="Times New Roman"/>
              </w:rPr>
            </w:pPr>
            <w:r w:rsidRPr="00F3741C">
              <w:rPr>
                <w:rFonts w:ascii="Times New Roman" w:hAnsi="Times New Roman"/>
              </w:rPr>
              <w:t>Račeva - izliv</w:t>
            </w:r>
          </w:p>
        </w:tc>
        <w:tc>
          <w:tcPr>
            <w:tcW w:w="1560" w:type="dxa"/>
            <w:tcBorders>
              <w:top w:val="double" w:sz="4" w:space="0" w:color="auto"/>
              <w:bottom w:val="single" w:sz="4" w:space="0" w:color="auto"/>
              <w:right w:val="single" w:sz="4" w:space="0" w:color="auto"/>
            </w:tcBorders>
            <w:vAlign w:val="center"/>
          </w:tcPr>
          <w:p w14:paraId="1C7F0E60" w14:textId="3676EB49"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98</w:t>
            </w:r>
          </w:p>
        </w:tc>
        <w:tc>
          <w:tcPr>
            <w:tcW w:w="1481" w:type="dxa"/>
            <w:tcBorders>
              <w:top w:val="double" w:sz="4" w:space="0" w:color="auto"/>
              <w:left w:val="single" w:sz="4" w:space="0" w:color="auto"/>
              <w:bottom w:val="single" w:sz="4" w:space="0" w:color="auto"/>
              <w:right w:val="single" w:sz="4" w:space="0" w:color="auto"/>
            </w:tcBorders>
            <w:vAlign w:val="center"/>
          </w:tcPr>
          <w:p w14:paraId="3B73ACD0" w14:textId="2EF08C6A" w:rsidR="00AE70F1" w:rsidRPr="00F3741C" w:rsidRDefault="00AE70F1" w:rsidP="00AE70F1">
            <w:pPr>
              <w:keepNext/>
              <w:keepLines/>
              <w:widowControl w:val="0"/>
              <w:spacing w:after="0"/>
              <w:jc w:val="center"/>
              <w:rPr>
                <w:rFonts w:ascii="Times New Roman" w:hAnsi="Times New Roman"/>
                <w:b/>
                <w:bCs/>
              </w:rPr>
            </w:pPr>
            <w:r w:rsidRPr="00F3741C">
              <w:rPr>
                <w:rFonts w:ascii="Times New Roman" w:hAnsi="Times New Roman"/>
                <w:b/>
                <w:bCs/>
                <w:color w:val="000000"/>
              </w:rPr>
              <w:t>106.82</w:t>
            </w:r>
          </w:p>
        </w:tc>
      </w:tr>
      <w:tr w:rsidR="00AE70F1" w:rsidRPr="00F3741C" w14:paraId="665474FA" w14:textId="77777777" w:rsidTr="00AE70F1">
        <w:trPr>
          <w:cantSplit/>
          <w:trHeight w:val="338"/>
        </w:trPr>
        <w:tc>
          <w:tcPr>
            <w:tcW w:w="4414" w:type="dxa"/>
            <w:tcBorders>
              <w:top w:val="single" w:sz="4" w:space="0" w:color="auto"/>
              <w:left w:val="single" w:sz="4" w:space="0" w:color="auto"/>
              <w:bottom w:val="single" w:sz="4" w:space="0" w:color="auto"/>
              <w:right w:val="single" w:sz="4" w:space="0" w:color="auto"/>
            </w:tcBorders>
            <w:vAlign w:val="center"/>
          </w:tcPr>
          <w:p w14:paraId="510DA52E" w14:textId="5893545F" w:rsidR="00AE70F1" w:rsidRPr="00F3741C" w:rsidRDefault="00AE70F1" w:rsidP="00AE70F1">
            <w:pPr>
              <w:keepLines/>
              <w:widowControl w:val="0"/>
              <w:spacing w:after="0"/>
              <w:rPr>
                <w:rFonts w:ascii="Times New Roman" w:hAnsi="Times New Roman"/>
              </w:rPr>
            </w:pPr>
            <w:r w:rsidRPr="00F3741C">
              <w:rPr>
                <w:rFonts w:ascii="Times New Roman" w:hAnsi="Times New Roman"/>
              </w:rPr>
              <w:t xml:space="preserve">Račeva pod </w:t>
            </w:r>
            <w:proofErr w:type="spellStart"/>
            <w:r w:rsidRPr="00F3741C">
              <w:rPr>
                <w:rFonts w:ascii="Times New Roman" w:hAnsi="Times New Roman"/>
              </w:rPr>
              <w:t>Plastuhovo</w:t>
            </w:r>
            <w:proofErr w:type="spellEnd"/>
            <w:r w:rsidRPr="00F3741C">
              <w:rPr>
                <w:rFonts w:ascii="Times New Roman" w:hAnsi="Times New Roman"/>
              </w:rPr>
              <w:t xml:space="preserve"> grapo</w:t>
            </w:r>
          </w:p>
        </w:tc>
        <w:tc>
          <w:tcPr>
            <w:tcW w:w="1560" w:type="dxa"/>
            <w:tcBorders>
              <w:top w:val="single" w:sz="4" w:space="0" w:color="auto"/>
              <w:bottom w:val="single" w:sz="4" w:space="0" w:color="auto"/>
              <w:right w:val="single" w:sz="4" w:space="0" w:color="auto"/>
            </w:tcBorders>
            <w:vAlign w:val="center"/>
          </w:tcPr>
          <w:p w14:paraId="1D3B4899" w14:textId="0B2D289D"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90.77</w:t>
            </w:r>
          </w:p>
        </w:tc>
        <w:tc>
          <w:tcPr>
            <w:tcW w:w="1481" w:type="dxa"/>
            <w:tcBorders>
              <w:top w:val="single" w:sz="4" w:space="0" w:color="auto"/>
              <w:left w:val="single" w:sz="4" w:space="0" w:color="auto"/>
              <w:bottom w:val="single" w:sz="4" w:space="0" w:color="auto"/>
              <w:right w:val="single" w:sz="4" w:space="0" w:color="auto"/>
            </w:tcBorders>
            <w:vAlign w:val="center"/>
          </w:tcPr>
          <w:p w14:paraId="6ABD2884" w14:textId="1BF1DF6F" w:rsidR="00AE70F1" w:rsidRPr="00F3741C" w:rsidRDefault="00AE70F1" w:rsidP="00AE70F1">
            <w:pPr>
              <w:keepNext/>
              <w:keepLines/>
              <w:widowControl w:val="0"/>
              <w:spacing w:after="0"/>
              <w:jc w:val="center"/>
              <w:rPr>
                <w:rFonts w:ascii="Times New Roman" w:hAnsi="Times New Roman"/>
              </w:rPr>
            </w:pPr>
            <w:r w:rsidRPr="00F3741C">
              <w:rPr>
                <w:rFonts w:ascii="Times New Roman" w:hAnsi="Times New Roman"/>
                <w:color w:val="000000"/>
              </w:rPr>
              <w:t>98.94</w:t>
            </w:r>
          </w:p>
        </w:tc>
      </w:tr>
      <w:tr w:rsidR="00AE70F1" w:rsidRPr="00F3741C" w14:paraId="40D11BE6" w14:textId="77777777" w:rsidTr="00AE70F1">
        <w:trPr>
          <w:cantSplit/>
          <w:trHeight w:val="338"/>
        </w:trPr>
        <w:tc>
          <w:tcPr>
            <w:tcW w:w="4414" w:type="dxa"/>
            <w:tcBorders>
              <w:top w:val="single" w:sz="4" w:space="0" w:color="auto"/>
              <w:left w:val="single" w:sz="4" w:space="0" w:color="auto"/>
              <w:bottom w:val="single" w:sz="4" w:space="0" w:color="auto"/>
              <w:right w:val="single" w:sz="4" w:space="0" w:color="auto"/>
            </w:tcBorders>
            <w:vAlign w:val="center"/>
          </w:tcPr>
          <w:p w14:paraId="058D04E8" w14:textId="114C1285" w:rsidR="00AE70F1" w:rsidRPr="00F3741C" w:rsidRDefault="00AE70F1" w:rsidP="00AE70F1">
            <w:pPr>
              <w:keepLines/>
              <w:widowControl w:val="0"/>
              <w:spacing w:after="0"/>
              <w:rPr>
                <w:rFonts w:ascii="Times New Roman" w:hAnsi="Times New Roman"/>
              </w:rPr>
            </w:pPr>
            <w:r w:rsidRPr="00F3741C">
              <w:rPr>
                <w:rFonts w:ascii="Times New Roman" w:hAnsi="Times New Roman"/>
              </w:rPr>
              <w:t xml:space="preserve">Račeva do </w:t>
            </w:r>
            <w:proofErr w:type="spellStart"/>
            <w:r w:rsidRPr="00F3741C">
              <w:rPr>
                <w:rFonts w:ascii="Times New Roman" w:hAnsi="Times New Roman"/>
              </w:rPr>
              <w:t>Plastuhove</w:t>
            </w:r>
            <w:proofErr w:type="spellEnd"/>
            <w:r w:rsidRPr="00F3741C">
              <w:rPr>
                <w:rFonts w:ascii="Times New Roman" w:hAnsi="Times New Roman"/>
              </w:rPr>
              <w:t xml:space="preserve"> grape</w:t>
            </w:r>
          </w:p>
        </w:tc>
        <w:tc>
          <w:tcPr>
            <w:tcW w:w="1560" w:type="dxa"/>
            <w:tcBorders>
              <w:top w:val="single" w:sz="4" w:space="0" w:color="auto"/>
              <w:bottom w:val="single" w:sz="4" w:space="0" w:color="auto"/>
              <w:right w:val="single" w:sz="4" w:space="0" w:color="auto"/>
            </w:tcBorders>
            <w:vAlign w:val="center"/>
          </w:tcPr>
          <w:p w14:paraId="3403EECF" w14:textId="5E7BC163"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78.47</w:t>
            </w:r>
          </w:p>
        </w:tc>
        <w:tc>
          <w:tcPr>
            <w:tcW w:w="1481" w:type="dxa"/>
            <w:tcBorders>
              <w:top w:val="single" w:sz="4" w:space="0" w:color="auto"/>
              <w:left w:val="single" w:sz="4" w:space="0" w:color="auto"/>
              <w:bottom w:val="single" w:sz="4" w:space="0" w:color="auto"/>
              <w:right w:val="single" w:sz="4" w:space="0" w:color="auto"/>
            </w:tcBorders>
            <w:vAlign w:val="center"/>
          </w:tcPr>
          <w:p w14:paraId="20420582" w14:textId="33839C11" w:rsidR="00AE70F1" w:rsidRPr="00F3741C" w:rsidRDefault="00AE70F1" w:rsidP="00AE70F1">
            <w:pPr>
              <w:keepNext/>
              <w:keepLines/>
              <w:widowControl w:val="0"/>
              <w:spacing w:after="0"/>
              <w:jc w:val="center"/>
              <w:rPr>
                <w:rFonts w:ascii="Times New Roman" w:hAnsi="Times New Roman"/>
              </w:rPr>
            </w:pPr>
            <w:r w:rsidRPr="00F3741C">
              <w:rPr>
                <w:rFonts w:ascii="Times New Roman" w:hAnsi="Times New Roman"/>
                <w:color w:val="000000"/>
              </w:rPr>
              <w:t>85.53</w:t>
            </w:r>
          </w:p>
        </w:tc>
      </w:tr>
      <w:tr w:rsidR="00AE70F1" w:rsidRPr="00F3741C" w14:paraId="06E8FC8F" w14:textId="77777777" w:rsidTr="00AE70F1">
        <w:trPr>
          <w:cantSplit/>
          <w:trHeight w:val="338"/>
        </w:trPr>
        <w:tc>
          <w:tcPr>
            <w:tcW w:w="4414" w:type="dxa"/>
            <w:tcBorders>
              <w:top w:val="single" w:sz="4" w:space="0" w:color="auto"/>
              <w:left w:val="single" w:sz="4" w:space="0" w:color="auto"/>
              <w:bottom w:val="single" w:sz="4" w:space="0" w:color="auto"/>
              <w:right w:val="single" w:sz="4" w:space="0" w:color="auto"/>
            </w:tcBorders>
            <w:vAlign w:val="center"/>
          </w:tcPr>
          <w:p w14:paraId="673036C9" w14:textId="65828CD6" w:rsidR="00AE70F1" w:rsidRPr="00F3741C" w:rsidRDefault="00AE70F1" w:rsidP="00AE70F1">
            <w:pPr>
              <w:keepLines/>
              <w:widowControl w:val="0"/>
              <w:spacing w:after="0"/>
              <w:rPr>
                <w:rFonts w:ascii="Times New Roman" w:hAnsi="Times New Roman"/>
              </w:rPr>
            </w:pPr>
            <w:r w:rsidRPr="00F3741C">
              <w:rPr>
                <w:rFonts w:ascii="Times New Roman" w:hAnsi="Times New Roman"/>
              </w:rPr>
              <w:t xml:space="preserve">Račeva pod </w:t>
            </w:r>
            <w:proofErr w:type="spellStart"/>
            <w:r w:rsidRPr="00F3741C">
              <w:rPr>
                <w:rFonts w:ascii="Times New Roman" w:hAnsi="Times New Roman"/>
              </w:rPr>
              <w:t>Melcevo</w:t>
            </w:r>
            <w:proofErr w:type="spellEnd"/>
            <w:r w:rsidRPr="00F3741C">
              <w:rPr>
                <w:rFonts w:ascii="Times New Roman" w:hAnsi="Times New Roman"/>
              </w:rPr>
              <w:t xml:space="preserve"> grapo</w:t>
            </w:r>
          </w:p>
        </w:tc>
        <w:tc>
          <w:tcPr>
            <w:tcW w:w="1560" w:type="dxa"/>
            <w:tcBorders>
              <w:top w:val="single" w:sz="4" w:space="0" w:color="auto"/>
              <w:bottom w:val="single" w:sz="4" w:space="0" w:color="auto"/>
              <w:right w:val="single" w:sz="4" w:space="0" w:color="auto"/>
            </w:tcBorders>
            <w:vAlign w:val="center"/>
          </w:tcPr>
          <w:p w14:paraId="490D1E89" w14:textId="4CB6CF33" w:rsidR="00AE70F1" w:rsidRPr="00F3741C" w:rsidRDefault="00AE70F1" w:rsidP="00AE70F1">
            <w:pPr>
              <w:keepLines/>
              <w:widowControl w:val="0"/>
              <w:spacing w:after="0"/>
              <w:jc w:val="center"/>
              <w:rPr>
                <w:rFonts w:ascii="Times New Roman" w:hAnsi="Times New Roman"/>
              </w:rPr>
            </w:pPr>
            <w:r w:rsidRPr="00F3741C">
              <w:rPr>
                <w:rFonts w:ascii="Times New Roman" w:hAnsi="Times New Roman"/>
              </w:rPr>
              <w:t>76.6</w:t>
            </w:r>
          </w:p>
        </w:tc>
        <w:tc>
          <w:tcPr>
            <w:tcW w:w="1481" w:type="dxa"/>
            <w:tcBorders>
              <w:top w:val="single" w:sz="4" w:space="0" w:color="auto"/>
              <w:left w:val="single" w:sz="4" w:space="0" w:color="auto"/>
              <w:bottom w:val="single" w:sz="4" w:space="0" w:color="auto"/>
              <w:right w:val="single" w:sz="4" w:space="0" w:color="auto"/>
            </w:tcBorders>
            <w:vAlign w:val="center"/>
          </w:tcPr>
          <w:p w14:paraId="0B7813F1" w14:textId="38F1D923" w:rsidR="00AE70F1" w:rsidRPr="00F3741C" w:rsidRDefault="00AE70F1" w:rsidP="00AE70F1">
            <w:pPr>
              <w:keepNext/>
              <w:keepLines/>
              <w:widowControl w:val="0"/>
              <w:spacing w:after="0"/>
              <w:jc w:val="center"/>
              <w:rPr>
                <w:rFonts w:ascii="Times New Roman" w:hAnsi="Times New Roman"/>
              </w:rPr>
            </w:pPr>
            <w:r w:rsidRPr="00F3741C">
              <w:rPr>
                <w:rFonts w:ascii="Times New Roman" w:hAnsi="Times New Roman"/>
                <w:color w:val="000000"/>
              </w:rPr>
              <w:t>83.49</w:t>
            </w:r>
          </w:p>
        </w:tc>
      </w:tr>
    </w:tbl>
    <w:p w14:paraId="49D1DF82" w14:textId="443FF3AD" w:rsidR="004B0902" w:rsidRPr="00F3741C" w:rsidRDefault="004B0902" w:rsidP="004B0902">
      <w:pPr>
        <w:rPr>
          <w:rFonts w:ascii="Times New Roman" w:hAnsi="Times New Roman"/>
          <w:i/>
        </w:rPr>
      </w:pPr>
      <w:r w:rsidRPr="00F3741C">
        <w:rPr>
          <w:rFonts w:ascii="Times New Roman" w:hAnsi="Times New Roman"/>
          <w:i/>
        </w:rPr>
        <w:t xml:space="preserve">Preglednica </w:t>
      </w:r>
      <w:r w:rsidRPr="00F3741C">
        <w:rPr>
          <w:rFonts w:ascii="Times New Roman" w:hAnsi="Times New Roman"/>
          <w:i/>
        </w:rPr>
        <w:fldChar w:fldCharType="begin"/>
      </w:r>
      <w:r w:rsidRPr="00F3741C">
        <w:rPr>
          <w:rFonts w:ascii="Times New Roman" w:hAnsi="Times New Roman"/>
          <w:i/>
        </w:rPr>
        <w:instrText xml:space="preserve"> SEQ Preglednica \* ARABIC </w:instrText>
      </w:r>
      <w:r w:rsidRPr="00F3741C">
        <w:rPr>
          <w:rFonts w:ascii="Times New Roman" w:hAnsi="Times New Roman"/>
          <w:i/>
        </w:rPr>
        <w:fldChar w:fldCharType="separate"/>
      </w:r>
      <w:r w:rsidR="00AE70F1" w:rsidRPr="00F3741C">
        <w:rPr>
          <w:rFonts w:ascii="Times New Roman" w:hAnsi="Times New Roman"/>
          <w:i/>
          <w:noProof/>
        </w:rPr>
        <w:t>3</w:t>
      </w:r>
      <w:r w:rsidRPr="00F3741C">
        <w:rPr>
          <w:rFonts w:ascii="Times New Roman" w:hAnsi="Times New Roman"/>
          <w:i/>
        </w:rPr>
        <w:fldChar w:fldCharType="end"/>
      </w:r>
      <w:r w:rsidRPr="00F3741C">
        <w:rPr>
          <w:rFonts w:ascii="Times New Roman" w:hAnsi="Times New Roman"/>
          <w:i/>
        </w:rPr>
        <w:t xml:space="preserve">: </w:t>
      </w:r>
      <w:r w:rsidR="00AE70F1" w:rsidRPr="00F3741C">
        <w:rPr>
          <w:rFonts w:ascii="Times New Roman" w:hAnsi="Times New Roman"/>
          <w:i/>
        </w:rPr>
        <w:t>Vodne količine na obravnavanem območju z upoštevanimi podnebnimi spremembami.</w:t>
      </w:r>
    </w:p>
    <w:p w14:paraId="13785CF0" w14:textId="5DE7850E" w:rsidR="004B0902" w:rsidRPr="00F3741C" w:rsidRDefault="004B0902" w:rsidP="004B0902">
      <w:pPr>
        <w:spacing w:line="360" w:lineRule="auto"/>
        <w:jc w:val="both"/>
        <w:rPr>
          <w:rFonts w:ascii="Times New Roman" w:eastAsia="Times New Roman" w:hAnsi="Times New Roman"/>
          <w:sz w:val="24"/>
          <w:szCs w:val="20"/>
          <w:lang w:eastAsia="sl-SI"/>
        </w:rPr>
      </w:pPr>
    </w:p>
    <w:bookmarkEnd w:id="0"/>
    <w:p w14:paraId="2223A376" w14:textId="77777777" w:rsidR="00966F11" w:rsidRPr="00F3741C" w:rsidRDefault="00966F11" w:rsidP="00966F11">
      <w:pPr>
        <w:pStyle w:val="Naslov1"/>
        <w:spacing w:line="360" w:lineRule="auto"/>
        <w:jc w:val="both"/>
        <w:rPr>
          <w:lang w:val="sl-SI"/>
        </w:rPr>
      </w:pPr>
      <w:r w:rsidRPr="00F3741C">
        <w:rPr>
          <w:lang w:val="sl-SI"/>
        </w:rPr>
        <w:lastRenderedPageBreak/>
        <w:t>Hidravlične presoje</w:t>
      </w:r>
    </w:p>
    <w:p w14:paraId="12D5C502" w14:textId="77777777" w:rsidR="00966F11" w:rsidRPr="00F3741C" w:rsidRDefault="00966F11" w:rsidP="00966F11">
      <w:pPr>
        <w:pStyle w:val="Naslov2"/>
        <w:tabs>
          <w:tab w:val="clear" w:pos="576"/>
        </w:tabs>
        <w:ind w:left="284" w:hanging="9"/>
      </w:pPr>
      <w:r w:rsidRPr="00F3741C">
        <w:t>Splošno</w:t>
      </w:r>
    </w:p>
    <w:p w14:paraId="2DF3AB94" w14:textId="4B11F356" w:rsidR="00966F11" w:rsidRPr="00F3741C" w:rsidRDefault="00966F11" w:rsidP="00966F11">
      <w:pPr>
        <w:pStyle w:val="Telobesedila"/>
        <w:spacing w:after="240" w:line="360" w:lineRule="auto"/>
        <w:rPr>
          <w:lang w:val="sl-SI"/>
        </w:rPr>
      </w:pPr>
      <w:r w:rsidRPr="00F3741C">
        <w:rPr>
          <w:lang w:val="sl-SI"/>
        </w:rPr>
        <w:t>Pri hidravlični analizi območj</w:t>
      </w:r>
      <w:r w:rsidR="00940BBF" w:rsidRPr="00F3741C">
        <w:rPr>
          <w:lang w:val="sl-SI"/>
        </w:rPr>
        <w:t>a</w:t>
      </w:r>
      <w:r w:rsidRPr="00F3741C">
        <w:rPr>
          <w:lang w:val="sl-SI"/>
        </w:rPr>
        <w:t xml:space="preserve"> je bil uporabljen programski paket MIKE (Danski hidravlični inštitut – DHI). Pretežno so bili izdelani kombinirani (1D+2D) hidravlični modeli (MIKE FLOOD), ki so sestavljeni iz 2 ločenih modulov in sicer MIKE 11 in MIKE 21. V modulu M</w:t>
      </w:r>
      <w:r w:rsidR="00940BBF" w:rsidRPr="00F3741C">
        <w:rPr>
          <w:lang w:val="sl-SI"/>
        </w:rPr>
        <w:t>IKE</w:t>
      </w:r>
      <w:r w:rsidRPr="00F3741C">
        <w:rPr>
          <w:lang w:val="sl-SI"/>
        </w:rPr>
        <w:t xml:space="preserve"> 11 so bili izvedeni 1D izračuni vodnega toka na osnovi izmerjenih prečnih profilov potokov, v modulu MIKE 21 pa je bil analiziran </w:t>
      </w:r>
      <w:proofErr w:type="spellStart"/>
      <w:r w:rsidRPr="00F3741C">
        <w:rPr>
          <w:lang w:val="sl-SI"/>
        </w:rPr>
        <w:t>dvodimenzijski</w:t>
      </w:r>
      <w:proofErr w:type="spellEnd"/>
      <w:r w:rsidRPr="00F3741C">
        <w:rPr>
          <w:lang w:val="sl-SI"/>
        </w:rPr>
        <w:t xml:space="preserve"> (2D) površinski tok poplavnih vod izven osnovne struge. Oba modula združuje program MIKE FLOOD, ki omogoča modeliranje prelivanja viška vod iz osnovne struge (1D) na poplavno območje (2D) in obratno.  </w:t>
      </w:r>
    </w:p>
    <w:p w14:paraId="780A1C09" w14:textId="3EC966D1" w:rsidR="00966F11" w:rsidRPr="00F3741C" w:rsidRDefault="00966F11" w:rsidP="00966F11">
      <w:pPr>
        <w:pStyle w:val="Telobesedila"/>
        <w:spacing w:after="240" w:line="360" w:lineRule="auto"/>
        <w:rPr>
          <w:lang w:val="sl-SI"/>
        </w:rPr>
      </w:pPr>
      <w:r w:rsidRPr="00F3741C">
        <w:rPr>
          <w:lang w:val="sl-SI"/>
        </w:rPr>
        <w:t xml:space="preserve">Osnova za izdelavo 1D hidravličnih modelov so prečni prerezi vodotokov. Delno so bili prečni prerezi </w:t>
      </w:r>
      <w:r w:rsidR="00940BBF" w:rsidRPr="00F3741C">
        <w:rPr>
          <w:lang w:val="sl-SI"/>
        </w:rPr>
        <w:t xml:space="preserve">v celoti </w:t>
      </w:r>
      <w:r w:rsidRPr="00F3741C">
        <w:rPr>
          <w:lang w:val="sl-SI"/>
        </w:rPr>
        <w:t>izmerjeni na terenu, delno so bili generirani iz LIDAR podatkov ter nato po potrebi domerjeni na terenu. V model so bile vključene tudi vse premostitve in večje stopnje na obravnavanem območju.</w:t>
      </w:r>
    </w:p>
    <w:p w14:paraId="301FE1B1" w14:textId="77777777" w:rsidR="0037484E" w:rsidRPr="00F3741C" w:rsidRDefault="0037484E" w:rsidP="0037484E">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Velikost obravnavanega območja je 2260×1500 m, v modelu smo uporabili računsko celico velikosti 2×2 m, tako da je model obsegal 1130×750 celic.</w:t>
      </w:r>
    </w:p>
    <w:p w14:paraId="26B5FB1B" w14:textId="77777777" w:rsidR="00966F11" w:rsidRPr="00F3741C" w:rsidRDefault="00966F11" w:rsidP="00966F11">
      <w:pPr>
        <w:pStyle w:val="Naslov2"/>
        <w:tabs>
          <w:tab w:val="clear" w:pos="576"/>
        </w:tabs>
        <w:ind w:left="284" w:hanging="9"/>
      </w:pPr>
      <w:r w:rsidRPr="00F3741C">
        <w:t>Robni pogoji modela</w:t>
      </w:r>
    </w:p>
    <w:p w14:paraId="1FF5A190" w14:textId="71C7DC57" w:rsidR="0037484E" w:rsidRPr="00F3741C" w:rsidRDefault="0037484E" w:rsidP="0037484E">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Uporabljeni zgornji robni pogoji (podatki o pretokih) so opisani v točki 4 tega poročila, kjer je tudi opisano kako smo upoštevali različne koincidence poplave Sore in Račeve. Za spodnji robni pogoj na spodnjem robu modela smo v vseh računskih primerih uporabili konstantno koto gladine na spodnjem robu modela</w:t>
      </w:r>
      <w:r w:rsidR="00940BBF" w:rsidRPr="00F3741C">
        <w:rPr>
          <w:rFonts w:ascii="Times New Roman" w:eastAsia="Times New Roman" w:hAnsi="Times New Roman"/>
          <w:sz w:val="24"/>
          <w:szCs w:val="20"/>
          <w:lang w:eastAsia="sl-SI"/>
        </w:rPr>
        <w:t xml:space="preserve"> (in neoviran iztok iz modela)</w:t>
      </w:r>
      <w:r w:rsidRPr="00F3741C">
        <w:rPr>
          <w:rFonts w:ascii="Times New Roman" w:eastAsia="Times New Roman" w:hAnsi="Times New Roman"/>
          <w:sz w:val="24"/>
          <w:szCs w:val="20"/>
          <w:lang w:eastAsia="sl-SI"/>
        </w:rPr>
        <w:t>, ki smo jo privzeli glede na pretekle študije in ne vpliva na realne rezultate na našem območju obravnave.</w:t>
      </w:r>
    </w:p>
    <w:p w14:paraId="65F331DE" w14:textId="77777777" w:rsidR="00966F11" w:rsidRPr="00F3741C" w:rsidRDefault="00966F11" w:rsidP="00966F11">
      <w:pPr>
        <w:pStyle w:val="Naslov2"/>
        <w:tabs>
          <w:tab w:val="clear" w:pos="576"/>
        </w:tabs>
        <w:ind w:left="284" w:hanging="9"/>
      </w:pPr>
      <w:r w:rsidRPr="00F3741C">
        <w:t>Umerjanje modela</w:t>
      </w:r>
    </w:p>
    <w:p w14:paraId="05CF2A47" w14:textId="77777777" w:rsidR="0037484E" w:rsidRPr="00F3741C" w:rsidRDefault="0037484E" w:rsidP="0037484E">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Koeficiente hrapavosti strug smo povzeli po preteklih študijah (opisanih v točki 2), ki so bili določeni na podlagi inženirske presoje, terenskega ogleda, predhodnih dokumentacij in meritev pretokov v preteklosti na območju VP Žiri.</w:t>
      </w:r>
    </w:p>
    <w:p w14:paraId="33203D4D" w14:textId="1B5CDA16" w:rsidR="006F0400" w:rsidRPr="00F3741C" w:rsidRDefault="006F0400" w:rsidP="006F0400">
      <w:pPr>
        <w:rPr>
          <w:rFonts w:ascii="Arial" w:hAnsi="Arial"/>
          <w:b/>
          <w:color w:val="FF0000"/>
          <w:kern w:val="28"/>
          <w:sz w:val="28"/>
          <w:szCs w:val="20"/>
        </w:rPr>
      </w:pPr>
    </w:p>
    <w:p w14:paraId="542747CC" w14:textId="77777777" w:rsidR="00940BBF" w:rsidRPr="00F3741C" w:rsidRDefault="00940BBF" w:rsidP="006F0400">
      <w:pPr>
        <w:rPr>
          <w:rFonts w:ascii="Arial" w:hAnsi="Arial"/>
          <w:b/>
          <w:color w:val="FF0000"/>
          <w:kern w:val="28"/>
          <w:sz w:val="28"/>
          <w:szCs w:val="20"/>
        </w:rPr>
      </w:pPr>
    </w:p>
    <w:p w14:paraId="2E7B0C02" w14:textId="6F2C3C59" w:rsidR="00966F11" w:rsidRPr="00F3741C" w:rsidRDefault="00966F11" w:rsidP="00B82685">
      <w:pPr>
        <w:pStyle w:val="Naslov1"/>
        <w:spacing w:line="360" w:lineRule="auto"/>
        <w:jc w:val="both"/>
        <w:rPr>
          <w:lang w:val="sl-SI"/>
        </w:rPr>
      </w:pPr>
      <w:r w:rsidRPr="00F3741C">
        <w:rPr>
          <w:lang w:val="sl-SI"/>
        </w:rPr>
        <w:lastRenderedPageBreak/>
        <w:t>Obravnavano območje</w:t>
      </w:r>
    </w:p>
    <w:p w14:paraId="4353266B" w14:textId="77777777" w:rsidR="000A0108" w:rsidRPr="00F3741C" w:rsidRDefault="00D51422" w:rsidP="00E6728A">
      <w:pPr>
        <w:pStyle w:val="Telobesedila"/>
        <w:spacing w:line="360" w:lineRule="auto"/>
        <w:rPr>
          <w:lang w:val="sl-SI"/>
        </w:rPr>
      </w:pPr>
      <w:r w:rsidRPr="00F3741C">
        <w:rPr>
          <w:lang w:val="sl-SI"/>
        </w:rPr>
        <w:t>Območje analize zajema območje sotočje Račeve in Sore, kjer so že v obstoječem stanju športna igrišča za nogomet. Na desnem bregu ob Sori, severozahodno od obstoječe športne dvorane je locirano glavno igrišče dimenzij 103 x 66 m, v smeri toka Sore nato še</w:t>
      </w:r>
      <w:r w:rsidR="000A0108" w:rsidRPr="00F3741C">
        <w:rPr>
          <w:lang w:val="sl-SI"/>
        </w:rPr>
        <w:t xml:space="preserve"> obstoječa </w:t>
      </w:r>
      <w:r w:rsidRPr="00F3741C">
        <w:rPr>
          <w:lang w:val="sl-SI"/>
        </w:rPr>
        <w:t xml:space="preserve">travnata vadbena površina dimenzij </w:t>
      </w:r>
      <w:r w:rsidR="00D05982" w:rsidRPr="00F3741C">
        <w:rPr>
          <w:lang w:val="sl-SI"/>
        </w:rPr>
        <w:t xml:space="preserve">85 x 55 m. </w:t>
      </w:r>
    </w:p>
    <w:p w14:paraId="233E4515" w14:textId="57AB863C" w:rsidR="00D05982" w:rsidRPr="00F3741C" w:rsidRDefault="00D05982" w:rsidP="00E6728A">
      <w:pPr>
        <w:pStyle w:val="Telobesedila"/>
        <w:spacing w:line="360" w:lineRule="auto"/>
        <w:rPr>
          <w:lang w:val="sl-SI"/>
        </w:rPr>
      </w:pPr>
      <w:r w:rsidRPr="00F3741C">
        <w:rPr>
          <w:lang w:val="sl-SI"/>
        </w:rPr>
        <w:t xml:space="preserve">Obravnavano območje športnih igrišče na zahodu meji vodotok Sore, na jugu je ob športnih igriščih postavljena športna dvorana, vzhodno od igrišč je obstoječa stanovanjska gradnja, na severu pa ob območju teče vodotok Račeva. </w:t>
      </w:r>
      <w:r w:rsidR="008F2099" w:rsidRPr="00F3741C">
        <w:rPr>
          <w:lang w:val="sl-SI"/>
        </w:rPr>
        <w:t>Celotna površina obravnavane območja višinsko pada od vzhoda proti zahod</w:t>
      </w:r>
      <w:r w:rsidR="000A0108" w:rsidRPr="00F3741C">
        <w:rPr>
          <w:lang w:val="sl-SI"/>
        </w:rPr>
        <w:t>u</w:t>
      </w:r>
      <w:r w:rsidR="008F2099" w:rsidRPr="00F3741C">
        <w:rPr>
          <w:lang w:val="sl-SI"/>
        </w:rPr>
        <w:t xml:space="preserve"> oz. proti strugi Sore ter v smeri proti sotočju Račeve in Sore. </w:t>
      </w:r>
    </w:p>
    <w:p w14:paraId="6A62BBB2" w14:textId="442FA098" w:rsidR="00E6728A" w:rsidRPr="00F3741C" w:rsidRDefault="008F2099" w:rsidP="00E6728A">
      <w:pPr>
        <w:pStyle w:val="Telobesedila"/>
        <w:spacing w:line="360" w:lineRule="auto"/>
        <w:rPr>
          <w:lang w:val="sl-SI"/>
        </w:rPr>
      </w:pPr>
      <w:r w:rsidRPr="00F3741C">
        <w:rPr>
          <w:lang w:val="sl-SI"/>
        </w:rPr>
        <w:t>O</w:t>
      </w:r>
      <w:r w:rsidR="00D05982" w:rsidRPr="00F3741C">
        <w:rPr>
          <w:lang w:val="sl-SI"/>
        </w:rPr>
        <w:t xml:space="preserve">bmočje športnih igrišč </w:t>
      </w:r>
      <w:r w:rsidR="00E6728A" w:rsidRPr="00F3741C">
        <w:rPr>
          <w:lang w:val="sl-SI"/>
        </w:rPr>
        <w:t xml:space="preserve">je </w:t>
      </w:r>
      <w:r w:rsidR="00D05982" w:rsidRPr="00F3741C">
        <w:rPr>
          <w:lang w:val="sl-SI"/>
        </w:rPr>
        <w:t xml:space="preserve">locirano </w:t>
      </w:r>
      <w:r w:rsidR="00E6728A" w:rsidRPr="00F3741C">
        <w:rPr>
          <w:lang w:val="sl-SI"/>
        </w:rPr>
        <w:t>na poplavnem območju, ki je poplavljeno tako zaradi visokih vod</w:t>
      </w:r>
      <w:r w:rsidR="00D05982" w:rsidRPr="00F3741C">
        <w:rPr>
          <w:lang w:val="sl-SI"/>
        </w:rPr>
        <w:t xml:space="preserve"> </w:t>
      </w:r>
      <w:r w:rsidR="00E6728A" w:rsidRPr="00F3741C">
        <w:rPr>
          <w:lang w:val="sl-SI"/>
        </w:rPr>
        <w:t>Sore, iz zaledja pa</w:t>
      </w:r>
      <w:r w:rsidR="00D05982" w:rsidRPr="00F3741C">
        <w:rPr>
          <w:lang w:val="sl-SI"/>
        </w:rPr>
        <w:t xml:space="preserve"> območje </w:t>
      </w:r>
      <w:r w:rsidR="00E6728A" w:rsidRPr="00F3741C">
        <w:rPr>
          <w:lang w:val="sl-SI"/>
        </w:rPr>
        <w:t xml:space="preserve">poplavljajo tudi visoke vode Račeve. </w:t>
      </w:r>
      <w:r w:rsidR="00D05982" w:rsidRPr="00F3741C">
        <w:rPr>
          <w:lang w:val="sl-SI"/>
        </w:rPr>
        <w:t xml:space="preserve">Zaradi poplavljanja </w:t>
      </w:r>
      <w:r w:rsidRPr="00F3741C">
        <w:rPr>
          <w:lang w:val="sl-SI"/>
        </w:rPr>
        <w:t xml:space="preserve">visokih vod Račeve </w:t>
      </w:r>
      <w:r w:rsidR="00D05982" w:rsidRPr="00F3741C">
        <w:rPr>
          <w:lang w:val="sl-SI"/>
        </w:rPr>
        <w:t xml:space="preserve">je </w:t>
      </w:r>
      <w:r w:rsidRPr="00F3741C">
        <w:rPr>
          <w:lang w:val="sl-SI"/>
        </w:rPr>
        <w:t xml:space="preserve">pomembno ohranjanje poplavnih koridorjev proti obstoječim odvodnikom in odtok zalednih vod preko območja športnih površin. </w:t>
      </w:r>
    </w:p>
    <w:p w14:paraId="7230C4BA" w14:textId="0095A5E9" w:rsidR="008F2099" w:rsidRPr="00F3741C" w:rsidRDefault="008F2099" w:rsidP="00E6728A">
      <w:pPr>
        <w:pStyle w:val="Telobesedila"/>
        <w:spacing w:line="360" w:lineRule="auto"/>
        <w:rPr>
          <w:lang w:val="sl-SI"/>
        </w:rPr>
      </w:pPr>
      <w:r w:rsidRPr="00F3741C">
        <w:rPr>
          <w:lang w:val="sl-SI"/>
        </w:rPr>
        <w:t xml:space="preserve">Investitor ima željo razširiti obstoječe športne površine še </w:t>
      </w:r>
      <w:r w:rsidR="0039554C" w:rsidRPr="00F3741C">
        <w:rPr>
          <w:lang w:val="sl-SI"/>
        </w:rPr>
        <w:t>s predvideno</w:t>
      </w:r>
      <w:r w:rsidRPr="00F3741C">
        <w:rPr>
          <w:lang w:val="sl-SI"/>
        </w:rPr>
        <w:t xml:space="preserve"> novo vadbeno površino dimenzij 60 x 40 m</w:t>
      </w:r>
      <w:r w:rsidR="009F6BE2" w:rsidRPr="00F3741C">
        <w:rPr>
          <w:lang w:val="sl-SI"/>
        </w:rPr>
        <w:t xml:space="preserve">, na območju med obstoječo vadbeno površino in strugo Račeve. Celotno območje je prikazano tudi na situaciji 2.  </w:t>
      </w:r>
    </w:p>
    <w:p w14:paraId="4905C796" w14:textId="77777777" w:rsidR="009F6BE2" w:rsidRPr="00F3741C" w:rsidRDefault="000806BE" w:rsidP="009F6BE2">
      <w:pPr>
        <w:keepNext/>
        <w:spacing w:after="0"/>
      </w:pPr>
      <w:r w:rsidRPr="00F3741C">
        <w:rPr>
          <w:rFonts w:ascii="Times New Roman" w:eastAsia="Times New Roman" w:hAnsi="Times New Roman"/>
          <w:b/>
          <w:bCs/>
          <w:noProof/>
          <w:sz w:val="24"/>
          <w:szCs w:val="20"/>
          <w:lang w:eastAsia="sl-SI"/>
        </w:rPr>
        <w:drawing>
          <wp:inline distT="0" distB="0" distL="0" distR="0" wp14:anchorId="190103A6" wp14:editId="56F5C3F5">
            <wp:extent cx="5838825" cy="1704975"/>
            <wp:effectExtent l="0" t="0" r="9525" b="9525"/>
            <wp:docPr id="5" name="Slika 5" descr="Slika, ki vsebuje besede trava, drevo, zunanje, pol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trava, drevo, zunanje, polje&#10;&#10;Opis je samodejno ustvarje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38825" cy="1704975"/>
                    </a:xfrm>
                    <a:prstGeom prst="rect">
                      <a:avLst/>
                    </a:prstGeom>
                    <a:noFill/>
                    <a:ln>
                      <a:noFill/>
                    </a:ln>
                  </pic:spPr>
                </pic:pic>
              </a:graphicData>
            </a:graphic>
          </wp:inline>
        </w:drawing>
      </w:r>
    </w:p>
    <w:p w14:paraId="0F140D8F" w14:textId="618ABB6C" w:rsidR="00966F11" w:rsidRPr="00F3741C" w:rsidRDefault="009F6BE2" w:rsidP="009F6BE2">
      <w:pPr>
        <w:pStyle w:val="Telobesedila"/>
        <w:spacing w:line="360" w:lineRule="auto"/>
        <w:rPr>
          <w:i/>
          <w:iCs/>
          <w:sz w:val="22"/>
          <w:szCs w:val="22"/>
          <w:lang w:val="sl-SI"/>
        </w:rPr>
      </w:pPr>
      <w:r w:rsidRPr="00F3741C">
        <w:rPr>
          <w:i/>
          <w:iCs/>
          <w:sz w:val="22"/>
          <w:szCs w:val="22"/>
          <w:lang w:val="sl-SI"/>
        </w:rPr>
        <w:t xml:space="preserve">Slika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00BB7616" w:rsidRPr="00F3741C">
        <w:rPr>
          <w:i/>
          <w:iCs/>
          <w:noProof/>
          <w:sz w:val="22"/>
          <w:szCs w:val="22"/>
          <w:lang w:val="sl-SI"/>
        </w:rPr>
        <w:t>1</w:t>
      </w:r>
      <w:r w:rsidRPr="00F3741C">
        <w:rPr>
          <w:i/>
          <w:iCs/>
          <w:sz w:val="22"/>
          <w:szCs w:val="22"/>
          <w:lang w:val="sl-SI"/>
        </w:rPr>
        <w:fldChar w:fldCharType="end"/>
      </w:r>
      <w:r w:rsidRPr="00F3741C">
        <w:rPr>
          <w:i/>
          <w:iCs/>
          <w:sz w:val="22"/>
          <w:szCs w:val="22"/>
          <w:lang w:val="sl-SI"/>
        </w:rPr>
        <w:t>: Območje sotočje Račeve in Sore (v ozadju), kjer so že v obstoječem stanju športne površine in je načrtovana še nova vadbena površina.</w:t>
      </w:r>
    </w:p>
    <w:p w14:paraId="2AB8BDE1" w14:textId="77777777" w:rsidR="002E3E21" w:rsidRPr="00F3741C" w:rsidRDefault="002E3E21" w:rsidP="00966F11">
      <w:pPr>
        <w:rPr>
          <w:lang w:eastAsia="sl-SI"/>
        </w:rPr>
      </w:pPr>
    </w:p>
    <w:p w14:paraId="6DD91843" w14:textId="77777777" w:rsidR="00B72D6C" w:rsidRPr="00F3741C" w:rsidRDefault="00B72D6C">
      <w:pPr>
        <w:spacing w:after="0" w:line="240" w:lineRule="auto"/>
        <w:rPr>
          <w:rFonts w:ascii="Arial" w:eastAsia="Times New Roman" w:hAnsi="Arial"/>
          <w:b/>
          <w:kern w:val="28"/>
          <w:sz w:val="28"/>
          <w:szCs w:val="20"/>
          <w:lang w:eastAsia="sl-SI"/>
        </w:rPr>
      </w:pPr>
      <w:r w:rsidRPr="00F3741C">
        <w:br w:type="page"/>
      </w:r>
    </w:p>
    <w:p w14:paraId="3305C28E" w14:textId="6341C96C" w:rsidR="00966F11" w:rsidRPr="00F3741C" w:rsidRDefault="00966F11" w:rsidP="00966F11">
      <w:pPr>
        <w:pStyle w:val="Naslov1"/>
        <w:spacing w:after="360"/>
        <w:ind w:left="431" w:hanging="431"/>
        <w:jc w:val="both"/>
        <w:rPr>
          <w:lang w:val="sl-SI"/>
        </w:rPr>
      </w:pPr>
      <w:r w:rsidRPr="00F3741C">
        <w:rPr>
          <w:lang w:val="sl-SI"/>
        </w:rPr>
        <w:lastRenderedPageBreak/>
        <w:t>Karte poplavne nevarnosti in karte razredov poplavne nevarnosti</w:t>
      </w:r>
    </w:p>
    <w:p w14:paraId="7F058F82" w14:textId="77D80C48" w:rsidR="00966F11" w:rsidRPr="00F3741C" w:rsidRDefault="00966F11" w:rsidP="00966F11">
      <w:pPr>
        <w:spacing w:after="100" w:afterAutospacing="1" w:line="360" w:lineRule="auto"/>
        <w:jc w:val="both"/>
        <w:rPr>
          <w:rFonts w:ascii="Times New Roman" w:eastAsia="Times New Roman" w:hAnsi="Times New Roman"/>
          <w:sz w:val="24"/>
          <w:szCs w:val="24"/>
          <w:lang w:eastAsia="sl-SI"/>
        </w:rPr>
      </w:pPr>
      <w:r w:rsidRPr="00F3741C">
        <w:rPr>
          <w:rFonts w:ascii="Times New Roman" w:eastAsia="Times New Roman" w:hAnsi="Times New Roman"/>
          <w:sz w:val="24"/>
          <w:szCs w:val="24"/>
          <w:lang w:eastAsia="sl-SI"/>
        </w:rPr>
        <w:t xml:space="preserve">Na podlagi rezultatov hidravličnih modelov smo izrisali karto poplavne nevarnosti za obravnavano območje skladno z metodologijo določeno v </w:t>
      </w:r>
      <w:r w:rsidRPr="00F3741C">
        <w:rPr>
          <w:rFonts w:ascii="Times New Roman" w:eastAsia="Times New Roman" w:hAnsi="Times New Roman"/>
          <w:i/>
          <w:iCs/>
          <w:sz w:val="24"/>
          <w:szCs w:val="24"/>
          <w:lang w:eastAsia="sl-SI"/>
        </w:rPr>
        <w:t>Pravilniku</w:t>
      </w:r>
      <w:r w:rsidRPr="00F3741C">
        <w:rPr>
          <w:rFonts w:ascii="Times New Roman" w:eastAsia="Times New Roman" w:hAnsi="Times New Roman"/>
          <w:sz w:val="24"/>
          <w:szCs w:val="24"/>
          <w:lang w:eastAsia="sl-SI"/>
        </w:rPr>
        <w:t>.</w:t>
      </w:r>
    </w:p>
    <w:p w14:paraId="135F6AD6" w14:textId="77777777" w:rsidR="00966F11" w:rsidRPr="00F3741C" w:rsidRDefault="00966F11" w:rsidP="00966F11">
      <w:pPr>
        <w:spacing w:after="100" w:afterAutospacing="1" w:line="360" w:lineRule="auto"/>
        <w:rPr>
          <w:rFonts w:ascii="Times New Roman" w:hAnsi="Times New Roman"/>
          <w:sz w:val="24"/>
          <w:szCs w:val="24"/>
        </w:rPr>
      </w:pPr>
      <w:r w:rsidRPr="00F3741C">
        <w:rPr>
          <w:rFonts w:ascii="Times New Roman" w:hAnsi="Times New Roman"/>
          <w:sz w:val="24"/>
          <w:szCs w:val="24"/>
        </w:rPr>
        <w:t>Pravilnik določa, da se na karti poplavne nevarnosti izrišejo naslednje vsebine:</w:t>
      </w:r>
    </w:p>
    <w:p w14:paraId="4E9249EA" w14:textId="77777777" w:rsidR="00966F11" w:rsidRPr="00F3741C" w:rsidRDefault="00966F11" w:rsidP="00966F11">
      <w:pPr>
        <w:numPr>
          <w:ilvl w:val="0"/>
          <w:numId w:val="2"/>
        </w:numPr>
        <w:spacing w:after="100" w:afterAutospacing="1" w:line="360" w:lineRule="auto"/>
        <w:jc w:val="both"/>
        <w:rPr>
          <w:rFonts w:ascii="Times New Roman" w:hAnsi="Times New Roman"/>
          <w:sz w:val="24"/>
          <w:szCs w:val="24"/>
        </w:rPr>
      </w:pPr>
      <w:r w:rsidRPr="00F3741C">
        <w:rPr>
          <w:rFonts w:ascii="Times New Roman" w:hAnsi="Times New Roman"/>
          <w:sz w:val="24"/>
          <w:szCs w:val="24"/>
        </w:rPr>
        <w:t>doseg poplave pri povratni dobi Q</w:t>
      </w:r>
      <w:r w:rsidRPr="00F3741C">
        <w:rPr>
          <w:rFonts w:ascii="Times New Roman" w:hAnsi="Times New Roman"/>
          <w:sz w:val="24"/>
          <w:szCs w:val="24"/>
          <w:vertAlign w:val="subscript"/>
        </w:rPr>
        <w:t>10</w:t>
      </w:r>
      <w:r w:rsidRPr="00F3741C">
        <w:rPr>
          <w:rFonts w:ascii="Times New Roman" w:hAnsi="Times New Roman"/>
          <w:sz w:val="24"/>
          <w:szCs w:val="24"/>
          <w:vertAlign w:val="subscript"/>
        </w:rPr>
        <w:softHyphen/>
      </w:r>
      <w:r w:rsidRPr="00F3741C">
        <w:rPr>
          <w:rFonts w:ascii="Times New Roman" w:hAnsi="Times New Roman"/>
          <w:sz w:val="24"/>
          <w:szCs w:val="24"/>
          <w:vertAlign w:val="subscript"/>
        </w:rPr>
        <w:softHyphen/>
      </w:r>
    </w:p>
    <w:p w14:paraId="5D2A7C5C" w14:textId="77777777" w:rsidR="00966F11" w:rsidRPr="00F3741C" w:rsidRDefault="00966F11" w:rsidP="00966F11">
      <w:pPr>
        <w:numPr>
          <w:ilvl w:val="0"/>
          <w:numId w:val="2"/>
        </w:numPr>
        <w:spacing w:after="100" w:afterAutospacing="1" w:line="360" w:lineRule="auto"/>
        <w:jc w:val="both"/>
        <w:rPr>
          <w:rFonts w:ascii="Times New Roman" w:hAnsi="Times New Roman"/>
          <w:sz w:val="24"/>
          <w:szCs w:val="24"/>
        </w:rPr>
      </w:pPr>
      <w:r w:rsidRPr="00F3741C">
        <w:rPr>
          <w:rFonts w:ascii="Times New Roman" w:hAnsi="Times New Roman"/>
          <w:sz w:val="24"/>
          <w:szCs w:val="24"/>
        </w:rPr>
        <w:t>za primer povratne dobe Q</w:t>
      </w:r>
      <w:r w:rsidRPr="00F3741C">
        <w:rPr>
          <w:rFonts w:ascii="Times New Roman" w:hAnsi="Times New Roman"/>
          <w:sz w:val="24"/>
          <w:szCs w:val="24"/>
          <w:vertAlign w:val="subscript"/>
        </w:rPr>
        <w:t>100</w:t>
      </w:r>
      <w:r w:rsidRPr="00F3741C">
        <w:rPr>
          <w:rFonts w:ascii="Times New Roman" w:hAnsi="Times New Roman"/>
          <w:sz w:val="24"/>
          <w:szCs w:val="24"/>
        </w:rPr>
        <w:t xml:space="preserve"> območja kjer</w:t>
      </w:r>
    </w:p>
    <w:p w14:paraId="41F1B3E8" w14:textId="77777777" w:rsidR="00966F11" w:rsidRPr="00F3741C" w:rsidRDefault="00966F11" w:rsidP="00966F11">
      <w:pPr>
        <w:numPr>
          <w:ilvl w:val="1"/>
          <w:numId w:val="2"/>
        </w:numPr>
        <w:spacing w:after="100" w:afterAutospacing="1" w:line="360" w:lineRule="auto"/>
        <w:jc w:val="both"/>
        <w:rPr>
          <w:rFonts w:ascii="Times New Roman" w:hAnsi="Times New Roman"/>
          <w:sz w:val="24"/>
          <w:szCs w:val="24"/>
        </w:rPr>
      </w:pPr>
      <w:r w:rsidRPr="00F3741C">
        <w:rPr>
          <w:rFonts w:ascii="Times New Roman" w:hAnsi="Times New Roman"/>
          <w:sz w:val="24"/>
          <w:szCs w:val="24"/>
        </w:rPr>
        <w:t>je globina poplavne vode manjša od 0,5m</w:t>
      </w:r>
    </w:p>
    <w:p w14:paraId="708FA6FE" w14:textId="77777777" w:rsidR="00966F11" w:rsidRPr="00F3741C" w:rsidRDefault="00966F11" w:rsidP="00966F11">
      <w:pPr>
        <w:numPr>
          <w:ilvl w:val="1"/>
          <w:numId w:val="2"/>
        </w:numPr>
        <w:spacing w:after="100" w:afterAutospacing="1" w:line="360" w:lineRule="auto"/>
        <w:jc w:val="both"/>
        <w:rPr>
          <w:rFonts w:ascii="Times New Roman" w:hAnsi="Times New Roman"/>
          <w:sz w:val="24"/>
          <w:szCs w:val="24"/>
        </w:rPr>
      </w:pPr>
      <w:r w:rsidRPr="00F3741C">
        <w:rPr>
          <w:rFonts w:ascii="Times New Roman" w:hAnsi="Times New Roman"/>
          <w:sz w:val="24"/>
          <w:szCs w:val="24"/>
        </w:rPr>
        <w:t xml:space="preserve">je globina poplavne vode med </w:t>
      </w:r>
      <w:smartTag w:uri="urn:schemas-microsoft-com:office:smarttags" w:element="metricconverter">
        <w:smartTagPr>
          <w:attr w:name="ProductID" w:val="0,5 in"/>
        </w:smartTagPr>
        <w:r w:rsidRPr="00F3741C">
          <w:rPr>
            <w:rFonts w:ascii="Times New Roman" w:hAnsi="Times New Roman"/>
            <w:sz w:val="24"/>
            <w:szCs w:val="24"/>
          </w:rPr>
          <w:t>0,5 in</w:t>
        </w:r>
      </w:smartTag>
      <w:r w:rsidRPr="00F3741C">
        <w:rPr>
          <w:rFonts w:ascii="Times New Roman" w:hAnsi="Times New Roman"/>
          <w:sz w:val="24"/>
          <w:szCs w:val="24"/>
        </w:rPr>
        <w:t xml:space="preserve"> 1,5m</w:t>
      </w:r>
    </w:p>
    <w:p w14:paraId="520644B3" w14:textId="77777777" w:rsidR="00966F11" w:rsidRPr="00F3741C" w:rsidRDefault="00966F11" w:rsidP="00966F11">
      <w:pPr>
        <w:numPr>
          <w:ilvl w:val="1"/>
          <w:numId w:val="2"/>
        </w:numPr>
        <w:spacing w:after="100" w:afterAutospacing="1" w:line="360" w:lineRule="auto"/>
        <w:jc w:val="both"/>
        <w:rPr>
          <w:rFonts w:ascii="Times New Roman" w:hAnsi="Times New Roman"/>
          <w:sz w:val="24"/>
          <w:szCs w:val="24"/>
        </w:rPr>
      </w:pPr>
      <w:r w:rsidRPr="00F3741C">
        <w:rPr>
          <w:rFonts w:ascii="Times New Roman" w:hAnsi="Times New Roman"/>
          <w:sz w:val="24"/>
          <w:szCs w:val="24"/>
        </w:rPr>
        <w:t>je globina vode večja od 1,5m</w:t>
      </w:r>
    </w:p>
    <w:p w14:paraId="55866C8E" w14:textId="77777777" w:rsidR="00966F11" w:rsidRPr="00F3741C" w:rsidRDefault="00966F11" w:rsidP="00966F11">
      <w:pPr>
        <w:spacing w:after="100" w:afterAutospacing="1" w:line="360" w:lineRule="auto"/>
        <w:jc w:val="both"/>
        <w:rPr>
          <w:rFonts w:ascii="Times New Roman" w:hAnsi="Times New Roman"/>
          <w:sz w:val="24"/>
          <w:szCs w:val="24"/>
        </w:rPr>
      </w:pPr>
      <w:r w:rsidRPr="00F3741C">
        <w:rPr>
          <w:rFonts w:ascii="Times New Roman" w:hAnsi="Times New Roman"/>
          <w:sz w:val="24"/>
          <w:szCs w:val="24"/>
        </w:rPr>
        <w:t>Za potrebe določitve razreda preostale nevarnosti smo vrisali tudi doseg poplave s povratno dobo Q</w:t>
      </w:r>
      <w:r w:rsidRPr="00F3741C">
        <w:rPr>
          <w:rFonts w:ascii="Times New Roman" w:hAnsi="Times New Roman"/>
          <w:sz w:val="24"/>
          <w:szCs w:val="24"/>
          <w:vertAlign w:val="subscript"/>
        </w:rPr>
        <w:t>500</w:t>
      </w:r>
      <w:r w:rsidRPr="00F3741C">
        <w:rPr>
          <w:rFonts w:ascii="Times New Roman" w:hAnsi="Times New Roman"/>
          <w:sz w:val="24"/>
          <w:szCs w:val="24"/>
        </w:rPr>
        <w:t>.</w:t>
      </w:r>
    </w:p>
    <w:p w14:paraId="20FF6226" w14:textId="77777777" w:rsidR="00966F11" w:rsidRPr="00F3741C" w:rsidRDefault="00966F11" w:rsidP="00966F11">
      <w:pPr>
        <w:spacing w:after="100" w:afterAutospacing="1" w:line="360" w:lineRule="auto"/>
        <w:jc w:val="both"/>
        <w:rPr>
          <w:rFonts w:ascii="Times New Roman" w:hAnsi="Times New Roman"/>
          <w:sz w:val="24"/>
          <w:szCs w:val="24"/>
        </w:rPr>
      </w:pPr>
      <w:r w:rsidRPr="00F3741C">
        <w:rPr>
          <w:rFonts w:ascii="Times New Roman" w:hAnsi="Times New Roman"/>
          <w:sz w:val="24"/>
          <w:szCs w:val="24"/>
        </w:rPr>
        <w:t>Pri določitvi območjih, ki so poplavljena pri povratni dobi Q</w:t>
      </w:r>
      <w:r w:rsidRPr="00F3741C">
        <w:rPr>
          <w:rFonts w:ascii="Times New Roman" w:hAnsi="Times New Roman"/>
          <w:sz w:val="24"/>
          <w:szCs w:val="24"/>
          <w:vertAlign w:val="subscript"/>
        </w:rPr>
        <w:t>100</w:t>
      </w:r>
      <w:r w:rsidRPr="00F3741C">
        <w:rPr>
          <w:rFonts w:ascii="Times New Roman" w:hAnsi="Times New Roman"/>
          <w:sz w:val="24"/>
          <w:szCs w:val="24"/>
        </w:rPr>
        <w:t>, je potrebno poleg globin upoštevati tudi hitrosti poplavne vode in sicer tako, da se povsod tam, kjer hitrost vode presega 1 m/s, namesto globine pri določevanju območij upošteva produkt globine in hitrosti. Na delu območja veljavnosti rezultatov so merodajne tudi karte produkta hitrosti in globin.</w:t>
      </w:r>
    </w:p>
    <w:p w14:paraId="00650820" w14:textId="77777777" w:rsidR="00966F11" w:rsidRPr="00F3741C" w:rsidRDefault="00966F11" w:rsidP="00966F11">
      <w:pPr>
        <w:spacing w:after="100" w:afterAutospacing="1" w:line="360" w:lineRule="auto"/>
        <w:jc w:val="both"/>
        <w:rPr>
          <w:rFonts w:ascii="Times New Roman" w:hAnsi="Times New Roman"/>
          <w:sz w:val="24"/>
          <w:szCs w:val="24"/>
        </w:rPr>
      </w:pPr>
      <w:r w:rsidRPr="00F3741C">
        <w:rPr>
          <w:rFonts w:ascii="Times New Roman" w:hAnsi="Times New Roman"/>
          <w:sz w:val="24"/>
          <w:szCs w:val="24"/>
        </w:rPr>
        <w:t>Rezultati analiz so prikazani v hidravličnih prilogah.</w:t>
      </w:r>
    </w:p>
    <w:p w14:paraId="3EF56F91" w14:textId="77777777" w:rsidR="00966F11" w:rsidRPr="00F3741C" w:rsidRDefault="00966F11" w:rsidP="00966F11">
      <w:pPr>
        <w:spacing w:after="100" w:afterAutospacing="1" w:line="360" w:lineRule="auto"/>
        <w:jc w:val="both"/>
        <w:rPr>
          <w:rFonts w:ascii="Times New Roman" w:hAnsi="Times New Roman"/>
          <w:sz w:val="24"/>
          <w:szCs w:val="24"/>
          <w:lang w:eastAsia="sl-SI"/>
        </w:rPr>
      </w:pPr>
      <w:r w:rsidRPr="00F3741C">
        <w:rPr>
          <w:rFonts w:ascii="Times New Roman" w:hAnsi="Times New Roman"/>
          <w:sz w:val="24"/>
          <w:szCs w:val="24"/>
          <w:lang w:eastAsia="sl-SI"/>
        </w:rPr>
        <w:t xml:space="preserve">Na podlagi tako dobljenih rezultatov smo izdelali karto poplavne nevarnosti, ki služi kot osnova za določitev razredov poplavne nevarnosti. Karta je sinteza vseh izdelanih matematičnih hidravličnih modelov. V naslednjem koraku smo določili razrede poplavne nevarnosti kakor jih definira </w:t>
      </w:r>
      <w:r w:rsidRPr="00F3741C">
        <w:rPr>
          <w:rFonts w:ascii="Times New Roman" w:hAnsi="Times New Roman"/>
          <w:i/>
          <w:iCs/>
          <w:sz w:val="24"/>
          <w:szCs w:val="24"/>
          <w:lang w:eastAsia="sl-SI"/>
        </w:rPr>
        <w:t>Pravilnik</w:t>
      </w:r>
      <w:r w:rsidRPr="00F3741C">
        <w:rPr>
          <w:rFonts w:ascii="Times New Roman" w:hAnsi="Times New Roman"/>
          <w:sz w:val="24"/>
          <w:szCs w:val="24"/>
          <w:lang w:eastAsia="sl-SI"/>
        </w:rPr>
        <w:t>, ki so določeni na sledeč način:</w:t>
      </w:r>
    </w:p>
    <w:p w14:paraId="68C5F381" w14:textId="77777777" w:rsidR="00966F11" w:rsidRPr="00F3741C" w:rsidRDefault="00966F11" w:rsidP="00966F11">
      <w:pPr>
        <w:numPr>
          <w:ilvl w:val="0"/>
          <w:numId w:val="2"/>
        </w:numPr>
        <w:spacing w:after="100" w:afterAutospacing="1" w:line="360" w:lineRule="auto"/>
        <w:jc w:val="both"/>
        <w:rPr>
          <w:rFonts w:ascii="Times New Roman" w:hAnsi="Times New Roman"/>
          <w:sz w:val="24"/>
          <w:szCs w:val="24"/>
          <w:lang w:eastAsia="sl-SI"/>
        </w:rPr>
      </w:pPr>
      <w:r w:rsidRPr="00F3741C">
        <w:rPr>
          <w:rFonts w:ascii="Times New Roman" w:hAnsi="Times New Roman"/>
          <w:sz w:val="24"/>
          <w:szCs w:val="24"/>
          <w:lang w:eastAsia="sl-SI"/>
        </w:rPr>
        <w:t>razred velike poplavne nevarnosti:  območja kjer globina poplavne vode pri pojavu Q</w:t>
      </w:r>
      <w:r w:rsidRPr="00F3741C">
        <w:rPr>
          <w:rFonts w:ascii="Times New Roman" w:hAnsi="Times New Roman"/>
          <w:sz w:val="24"/>
          <w:szCs w:val="24"/>
          <w:vertAlign w:val="subscript"/>
          <w:lang w:eastAsia="sl-SI"/>
        </w:rPr>
        <w:t>100</w:t>
      </w:r>
      <w:r w:rsidRPr="00F3741C">
        <w:rPr>
          <w:rFonts w:ascii="Times New Roman" w:hAnsi="Times New Roman"/>
          <w:sz w:val="24"/>
          <w:szCs w:val="24"/>
          <w:lang w:eastAsia="sl-SI"/>
        </w:rPr>
        <w:t xml:space="preserve"> presega 1,5m (ali produkt globine in hitrosti 1,5m</w:t>
      </w:r>
      <w:r w:rsidRPr="00F3741C">
        <w:rPr>
          <w:rFonts w:ascii="Times New Roman" w:hAnsi="Times New Roman"/>
          <w:sz w:val="24"/>
          <w:szCs w:val="24"/>
          <w:vertAlign w:val="superscript"/>
          <w:lang w:eastAsia="sl-SI"/>
        </w:rPr>
        <w:t>2</w:t>
      </w:r>
      <w:r w:rsidRPr="00F3741C">
        <w:rPr>
          <w:rFonts w:ascii="Times New Roman" w:hAnsi="Times New Roman"/>
          <w:sz w:val="24"/>
          <w:szCs w:val="24"/>
          <w:lang w:eastAsia="sl-SI"/>
        </w:rPr>
        <w:t>/s)</w:t>
      </w:r>
    </w:p>
    <w:p w14:paraId="0D1B7E53" w14:textId="77777777" w:rsidR="00966F11" w:rsidRPr="00F3741C" w:rsidRDefault="00966F11" w:rsidP="00966F11">
      <w:pPr>
        <w:numPr>
          <w:ilvl w:val="0"/>
          <w:numId w:val="2"/>
        </w:numPr>
        <w:spacing w:after="100" w:afterAutospacing="1" w:line="360" w:lineRule="auto"/>
        <w:jc w:val="both"/>
        <w:rPr>
          <w:rFonts w:ascii="Times New Roman" w:hAnsi="Times New Roman"/>
          <w:sz w:val="24"/>
          <w:szCs w:val="24"/>
          <w:lang w:eastAsia="sl-SI"/>
        </w:rPr>
      </w:pPr>
      <w:r w:rsidRPr="00F3741C">
        <w:rPr>
          <w:rFonts w:ascii="Times New Roman" w:hAnsi="Times New Roman"/>
          <w:sz w:val="24"/>
          <w:szCs w:val="24"/>
          <w:lang w:eastAsia="sl-SI"/>
        </w:rPr>
        <w:t>razred srednje poplavne nevarnosti: območja kjer je globina poplavne vode pri Q</w:t>
      </w:r>
      <w:r w:rsidRPr="00F3741C">
        <w:rPr>
          <w:rFonts w:ascii="Times New Roman" w:hAnsi="Times New Roman"/>
          <w:sz w:val="24"/>
          <w:szCs w:val="24"/>
          <w:vertAlign w:val="subscript"/>
          <w:lang w:eastAsia="sl-SI"/>
        </w:rPr>
        <w:t>100</w:t>
      </w:r>
      <w:r w:rsidRPr="00F3741C">
        <w:rPr>
          <w:rFonts w:ascii="Times New Roman" w:hAnsi="Times New Roman"/>
          <w:sz w:val="24"/>
          <w:szCs w:val="24"/>
          <w:lang w:eastAsia="sl-SI"/>
        </w:rPr>
        <w:t xml:space="preserve"> med </w:t>
      </w:r>
      <w:smartTag w:uri="urn:schemas-microsoft-com:office:smarttags" w:element="metricconverter">
        <w:smartTagPr>
          <w:attr w:name="ProductID" w:val="0,5 m"/>
        </w:smartTagPr>
        <w:r w:rsidRPr="00F3741C">
          <w:rPr>
            <w:rFonts w:ascii="Times New Roman" w:hAnsi="Times New Roman"/>
            <w:sz w:val="24"/>
            <w:szCs w:val="24"/>
            <w:lang w:eastAsia="sl-SI"/>
          </w:rPr>
          <w:t>0,5 m</w:t>
        </w:r>
      </w:smartTag>
      <w:r w:rsidRPr="00F3741C">
        <w:rPr>
          <w:rFonts w:ascii="Times New Roman" w:hAnsi="Times New Roman"/>
          <w:sz w:val="24"/>
          <w:szCs w:val="24"/>
          <w:lang w:eastAsia="sl-SI"/>
        </w:rPr>
        <w:t xml:space="preserve"> in </w:t>
      </w:r>
      <w:smartTag w:uri="urn:schemas-microsoft-com:office:smarttags" w:element="metricconverter">
        <w:smartTagPr>
          <w:attr w:name="ProductID" w:val="1,5 m"/>
        </w:smartTagPr>
        <w:r w:rsidRPr="00F3741C">
          <w:rPr>
            <w:rFonts w:ascii="Times New Roman" w:hAnsi="Times New Roman"/>
            <w:sz w:val="24"/>
            <w:szCs w:val="24"/>
            <w:lang w:eastAsia="sl-SI"/>
          </w:rPr>
          <w:t>1,5 m</w:t>
        </w:r>
      </w:smartTag>
      <w:r w:rsidRPr="00F3741C">
        <w:rPr>
          <w:rFonts w:ascii="Times New Roman" w:hAnsi="Times New Roman"/>
          <w:sz w:val="24"/>
          <w:szCs w:val="24"/>
          <w:lang w:eastAsia="sl-SI"/>
        </w:rPr>
        <w:t xml:space="preserve"> (produkt globine in hitrosti med </w:t>
      </w:r>
      <w:smartTag w:uri="urn:schemas-microsoft-com:office:smarttags" w:element="metricconverter">
        <w:smartTagPr>
          <w:attr w:name="ProductID" w:val="0,5 in"/>
        </w:smartTagPr>
        <w:r w:rsidRPr="00F3741C">
          <w:rPr>
            <w:rFonts w:ascii="Times New Roman" w:hAnsi="Times New Roman"/>
            <w:sz w:val="24"/>
            <w:szCs w:val="24"/>
            <w:lang w:eastAsia="sl-SI"/>
          </w:rPr>
          <w:t>0,5 in</w:t>
        </w:r>
      </w:smartTag>
      <w:r w:rsidRPr="00F3741C">
        <w:rPr>
          <w:rFonts w:ascii="Times New Roman" w:hAnsi="Times New Roman"/>
          <w:sz w:val="24"/>
          <w:szCs w:val="24"/>
          <w:lang w:eastAsia="sl-SI"/>
        </w:rPr>
        <w:t xml:space="preserve"> 1,5m</w:t>
      </w:r>
      <w:r w:rsidRPr="00F3741C">
        <w:rPr>
          <w:rFonts w:ascii="Times New Roman" w:hAnsi="Times New Roman"/>
          <w:sz w:val="24"/>
          <w:szCs w:val="24"/>
          <w:vertAlign w:val="superscript"/>
          <w:lang w:eastAsia="sl-SI"/>
        </w:rPr>
        <w:t>2</w:t>
      </w:r>
      <w:r w:rsidRPr="00F3741C">
        <w:rPr>
          <w:rFonts w:ascii="Times New Roman" w:hAnsi="Times New Roman"/>
          <w:sz w:val="24"/>
          <w:szCs w:val="24"/>
          <w:lang w:eastAsia="sl-SI"/>
        </w:rPr>
        <w:t xml:space="preserve">/s) </w:t>
      </w:r>
      <w:r w:rsidRPr="00F3741C">
        <w:rPr>
          <w:rFonts w:ascii="Times New Roman" w:hAnsi="Times New Roman"/>
          <w:b/>
          <w:sz w:val="24"/>
          <w:szCs w:val="24"/>
          <w:u w:val="single"/>
          <w:lang w:eastAsia="sl-SI"/>
        </w:rPr>
        <w:t>ali</w:t>
      </w:r>
      <w:r w:rsidRPr="00F3741C">
        <w:rPr>
          <w:rFonts w:ascii="Times New Roman" w:hAnsi="Times New Roman"/>
          <w:sz w:val="24"/>
          <w:szCs w:val="24"/>
          <w:lang w:eastAsia="sl-SI"/>
        </w:rPr>
        <w:t xml:space="preserve"> se nahajajo znotraj dosega poplavnih voda pri Q</w:t>
      </w:r>
      <w:r w:rsidRPr="00F3741C">
        <w:rPr>
          <w:rFonts w:ascii="Times New Roman" w:hAnsi="Times New Roman"/>
          <w:sz w:val="24"/>
          <w:szCs w:val="24"/>
          <w:vertAlign w:val="subscript"/>
          <w:lang w:eastAsia="sl-SI"/>
        </w:rPr>
        <w:t>10</w:t>
      </w:r>
    </w:p>
    <w:p w14:paraId="72C9DD30" w14:textId="77777777" w:rsidR="00966F11" w:rsidRPr="00F3741C" w:rsidRDefault="00966F11" w:rsidP="00966F11">
      <w:pPr>
        <w:numPr>
          <w:ilvl w:val="0"/>
          <w:numId w:val="2"/>
        </w:numPr>
        <w:spacing w:after="100" w:afterAutospacing="1" w:line="360" w:lineRule="auto"/>
        <w:jc w:val="both"/>
        <w:rPr>
          <w:rFonts w:ascii="Times New Roman" w:hAnsi="Times New Roman"/>
          <w:sz w:val="24"/>
          <w:szCs w:val="24"/>
          <w:lang w:eastAsia="sl-SI"/>
        </w:rPr>
      </w:pPr>
      <w:r w:rsidRPr="00F3741C">
        <w:rPr>
          <w:rFonts w:ascii="Times New Roman" w:hAnsi="Times New Roman"/>
          <w:sz w:val="24"/>
          <w:szCs w:val="24"/>
          <w:lang w:eastAsia="sl-SI"/>
        </w:rPr>
        <w:t>razred majhne poplavne nevarnosti: območja kjer je globina poplavne vode pri Q</w:t>
      </w:r>
      <w:r w:rsidRPr="00F3741C">
        <w:rPr>
          <w:rFonts w:ascii="Times New Roman" w:hAnsi="Times New Roman"/>
          <w:sz w:val="24"/>
          <w:szCs w:val="24"/>
          <w:vertAlign w:val="subscript"/>
          <w:lang w:eastAsia="sl-SI"/>
        </w:rPr>
        <w:t>100</w:t>
      </w:r>
      <w:r w:rsidRPr="00F3741C">
        <w:rPr>
          <w:rFonts w:ascii="Times New Roman" w:hAnsi="Times New Roman"/>
          <w:sz w:val="24"/>
          <w:szCs w:val="24"/>
          <w:lang w:eastAsia="sl-SI"/>
        </w:rPr>
        <w:t xml:space="preserve"> ne presega 0,5m</w:t>
      </w:r>
    </w:p>
    <w:p w14:paraId="45376CA1" w14:textId="77777777" w:rsidR="00966F11" w:rsidRPr="00F3741C" w:rsidRDefault="00966F11" w:rsidP="00966F11">
      <w:pPr>
        <w:numPr>
          <w:ilvl w:val="0"/>
          <w:numId w:val="2"/>
        </w:numPr>
        <w:spacing w:after="100" w:afterAutospacing="1" w:line="360" w:lineRule="auto"/>
        <w:jc w:val="both"/>
        <w:rPr>
          <w:rFonts w:ascii="Times New Roman" w:hAnsi="Times New Roman"/>
          <w:sz w:val="24"/>
          <w:szCs w:val="24"/>
          <w:lang w:eastAsia="sl-SI"/>
        </w:rPr>
      </w:pPr>
      <w:r w:rsidRPr="00F3741C">
        <w:rPr>
          <w:rFonts w:ascii="Times New Roman" w:hAnsi="Times New Roman"/>
          <w:sz w:val="24"/>
          <w:szCs w:val="24"/>
          <w:lang w:eastAsia="sl-SI"/>
        </w:rPr>
        <w:lastRenderedPageBreak/>
        <w:t xml:space="preserve">razred preostale poplavne nevarnosti: kjer poplava nastane zaradi izrednih naravnih ali od človeka povzročenih dogodkov </w:t>
      </w:r>
    </w:p>
    <w:p w14:paraId="7A4F2F6E" w14:textId="77777777" w:rsidR="00966F11" w:rsidRPr="00F3741C" w:rsidRDefault="00966F11" w:rsidP="00966F11">
      <w:pPr>
        <w:spacing w:after="100" w:afterAutospacing="1" w:line="360" w:lineRule="auto"/>
        <w:jc w:val="both"/>
        <w:rPr>
          <w:rFonts w:ascii="Times New Roman" w:hAnsi="Times New Roman"/>
          <w:sz w:val="24"/>
          <w:szCs w:val="24"/>
          <w:lang w:eastAsia="sl-SI"/>
        </w:rPr>
      </w:pPr>
      <w:r w:rsidRPr="00F3741C">
        <w:rPr>
          <w:rFonts w:ascii="Times New Roman" w:hAnsi="Times New Roman"/>
          <w:sz w:val="24"/>
          <w:szCs w:val="24"/>
          <w:lang w:eastAsia="sl-SI"/>
        </w:rPr>
        <w:t>Razred preostale nevarnosti je  z dosegom poplave Q</w:t>
      </w:r>
      <w:r w:rsidRPr="00F3741C">
        <w:rPr>
          <w:rFonts w:ascii="Times New Roman" w:hAnsi="Times New Roman"/>
          <w:sz w:val="24"/>
          <w:szCs w:val="24"/>
          <w:vertAlign w:val="subscript"/>
          <w:lang w:eastAsia="sl-SI"/>
        </w:rPr>
        <w:t>500</w:t>
      </w:r>
      <w:r w:rsidRPr="00F3741C">
        <w:rPr>
          <w:rFonts w:ascii="Times New Roman" w:hAnsi="Times New Roman"/>
          <w:sz w:val="24"/>
          <w:szCs w:val="24"/>
          <w:lang w:eastAsia="sl-SI"/>
        </w:rPr>
        <w:t xml:space="preserve"> </w:t>
      </w:r>
      <w:proofErr w:type="spellStart"/>
      <w:r w:rsidRPr="00F3741C">
        <w:rPr>
          <w:rFonts w:ascii="Times New Roman" w:hAnsi="Times New Roman"/>
          <w:sz w:val="24"/>
          <w:szCs w:val="24"/>
          <w:lang w:eastAsia="sl-SI"/>
        </w:rPr>
        <w:t>t.j</w:t>
      </w:r>
      <w:proofErr w:type="spellEnd"/>
      <w:r w:rsidRPr="00F3741C">
        <w:rPr>
          <w:rFonts w:ascii="Times New Roman" w:hAnsi="Times New Roman"/>
          <w:sz w:val="24"/>
          <w:szCs w:val="24"/>
          <w:lang w:eastAsia="sl-SI"/>
        </w:rPr>
        <w:t>. poplave s 500-letno povratno dobo.</w:t>
      </w:r>
    </w:p>
    <w:p w14:paraId="1AAE9C07" w14:textId="1F77CC3E" w:rsidR="00966F11" w:rsidRPr="00F3741C" w:rsidRDefault="00966F11" w:rsidP="00966F11">
      <w:pPr>
        <w:pStyle w:val="Naslov1"/>
        <w:spacing w:after="360"/>
        <w:ind w:left="431" w:hanging="431"/>
        <w:jc w:val="both"/>
        <w:rPr>
          <w:lang w:val="sl-SI"/>
        </w:rPr>
      </w:pPr>
      <w:r w:rsidRPr="00F3741C">
        <w:rPr>
          <w:lang w:val="sl-SI"/>
        </w:rPr>
        <w:t>Poplavna nevarnost na obravnavanem območju</w:t>
      </w:r>
    </w:p>
    <w:p w14:paraId="4F15E171" w14:textId="42BC61A5" w:rsidR="00C40250" w:rsidRPr="00F3741C" w:rsidRDefault="00C40250" w:rsidP="00C40250">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Poplavna nevarnost na obravnavnem odseku je najbolje razvidna iz kart poplavne nevarnosti, ki so povzete po študiji </w:t>
      </w:r>
      <w:r w:rsidRPr="00F3741C">
        <w:rPr>
          <w:rFonts w:ascii="Times New Roman" w:eastAsia="Times New Roman" w:hAnsi="Times New Roman"/>
          <w:i/>
          <w:sz w:val="24"/>
          <w:szCs w:val="20"/>
          <w:lang w:eastAsia="sl-SI"/>
        </w:rPr>
        <w:t xml:space="preserve">Medsebojna uskladitev poplavnih kart iz dveh predhodnih študij in priprava dokumentacije za predajo DRSV (IZVO-R </w:t>
      </w:r>
      <w:proofErr w:type="spellStart"/>
      <w:r w:rsidRPr="00F3741C">
        <w:rPr>
          <w:rFonts w:ascii="Times New Roman" w:eastAsia="Times New Roman" w:hAnsi="Times New Roman"/>
          <w:i/>
          <w:sz w:val="24"/>
          <w:szCs w:val="20"/>
          <w:lang w:eastAsia="sl-SI"/>
        </w:rPr>
        <w:t>d.o.o</w:t>
      </w:r>
      <w:proofErr w:type="spellEnd"/>
      <w:r w:rsidRPr="00F3741C">
        <w:rPr>
          <w:rFonts w:ascii="Times New Roman" w:eastAsia="Times New Roman" w:hAnsi="Times New Roman"/>
          <w:i/>
          <w:sz w:val="24"/>
          <w:szCs w:val="20"/>
          <w:lang w:eastAsia="sl-SI"/>
        </w:rPr>
        <w:t>., N01/20, februar 2021).</w:t>
      </w:r>
      <w:r w:rsidRPr="00F3741C">
        <w:rPr>
          <w:rFonts w:ascii="Times New Roman" w:eastAsia="Times New Roman" w:hAnsi="Times New Roman"/>
          <w:sz w:val="24"/>
          <w:szCs w:val="20"/>
          <w:lang w:eastAsia="sl-SI"/>
        </w:rPr>
        <w:t xml:space="preserve"> Na tem mestu povzemamo nekatere bistvene ugotovitve.</w:t>
      </w:r>
    </w:p>
    <w:p w14:paraId="15769DF2" w14:textId="77777777" w:rsidR="00C40250" w:rsidRPr="00F3741C" w:rsidRDefault="00C40250" w:rsidP="00C40250">
      <w:pPr>
        <w:pStyle w:val="Naslov2"/>
      </w:pPr>
      <w:r w:rsidRPr="00F3741C">
        <w:t>Poplava Sore</w:t>
      </w:r>
    </w:p>
    <w:p w14:paraId="5023C7CB" w14:textId="02880D87" w:rsidR="00C40250" w:rsidRPr="00F3741C" w:rsidRDefault="00C40250"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Na celotnem obravnavnem odseku ostane Sora pri</w:t>
      </w:r>
      <w:r w:rsidR="002E1A44" w:rsidRPr="00F3741C">
        <w:rPr>
          <w:rFonts w:ascii="Times New Roman" w:eastAsia="Times New Roman" w:hAnsi="Times New Roman"/>
          <w:sz w:val="24"/>
          <w:szCs w:val="20"/>
          <w:lang w:eastAsia="sl-SI"/>
        </w:rPr>
        <w:t xml:space="preserve"> 10-letni povratni dobi v s</w:t>
      </w:r>
      <w:r w:rsidRPr="00F3741C">
        <w:rPr>
          <w:rFonts w:ascii="Times New Roman" w:eastAsia="Times New Roman" w:hAnsi="Times New Roman"/>
          <w:sz w:val="24"/>
          <w:szCs w:val="20"/>
          <w:lang w:eastAsia="sl-SI"/>
        </w:rPr>
        <w:t xml:space="preserve">voji strugi. </w:t>
      </w:r>
    </w:p>
    <w:p w14:paraId="392687C0" w14:textId="42D74DDC" w:rsidR="00C40250" w:rsidRPr="00F3741C" w:rsidRDefault="00C40250"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Poplavne površine Sore pri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so večje kot pri Q</w:t>
      </w:r>
      <w:r w:rsidRPr="00F3741C">
        <w:rPr>
          <w:rFonts w:ascii="Times New Roman" w:eastAsia="Times New Roman" w:hAnsi="Times New Roman"/>
          <w:sz w:val="24"/>
          <w:szCs w:val="20"/>
          <w:vertAlign w:val="subscript"/>
          <w:lang w:eastAsia="sl-SI"/>
        </w:rPr>
        <w:t>10</w:t>
      </w:r>
      <w:r w:rsidR="0081331B" w:rsidRPr="00F3741C">
        <w:rPr>
          <w:rFonts w:ascii="Times New Roman" w:eastAsia="Times New Roman" w:hAnsi="Times New Roman"/>
          <w:sz w:val="24"/>
          <w:szCs w:val="20"/>
          <w:vertAlign w:val="subscript"/>
          <w:lang w:eastAsia="sl-SI"/>
        </w:rPr>
        <w:t xml:space="preserve">. </w:t>
      </w:r>
      <w:proofErr w:type="spellStart"/>
      <w:r w:rsidRPr="00F3741C">
        <w:rPr>
          <w:rFonts w:ascii="Times New Roman" w:eastAsia="Times New Roman" w:hAnsi="Times New Roman"/>
          <w:sz w:val="24"/>
          <w:szCs w:val="20"/>
          <w:lang w:eastAsia="sl-SI"/>
        </w:rPr>
        <w:t>Dolvodno</w:t>
      </w:r>
      <w:proofErr w:type="spellEnd"/>
      <w:r w:rsidRPr="00F3741C">
        <w:rPr>
          <w:rFonts w:ascii="Times New Roman" w:eastAsia="Times New Roman" w:hAnsi="Times New Roman"/>
          <w:sz w:val="24"/>
          <w:szCs w:val="20"/>
          <w:lang w:eastAsia="sl-SI"/>
        </w:rPr>
        <w:t xml:space="preserve"> od mostu na Jobstovi cesti se Sora takoj razlije na obeh bregovih. Na levem bregu sega do najbližjih objektov, na desnem pa poplavi območje nogometnega igrišča in travnike proti izlivu Račeve.</w:t>
      </w:r>
    </w:p>
    <w:p w14:paraId="1632A413" w14:textId="74399067" w:rsidR="00C40250" w:rsidRPr="00F3741C" w:rsidRDefault="0081331B"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Pod </w:t>
      </w:r>
      <w:r w:rsidR="00C40250" w:rsidRPr="00F3741C">
        <w:rPr>
          <w:rFonts w:ascii="Times New Roman" w:eastAsia="Times New Roman" w:hAnsi="Times New Roman"/>
          <w:sz w:val="24"/>
          <w:szCs w:val="20"/>
          <w:lang w:eastAsia="sl-SI"/>
        </w:rPr>
        <w:t>izliv</w:t>
      </w:r>
      <w:r w:rsidRPr="00F3741C">
        <w:rPr>
          <w:rFonts w:ascii="Times New Roman" w:eastAsia="Times New Roman" w:hAnsi="Times New Roman"/>
          <w:sz w:val="24"/>
          <w:szCs w:val="20"/>
          <w:lang w:eastAsia="sl-SI"/>
        </w:rPr>
        <w:t>om</w:t>
      </w:r>
      <w:r w:rsidR="00C40250" w:rsidRPr="00F3741C">
        <w:rPr>
          <w:rFonts w:ascii="Times New Roman" w:eastAsia="Times New Roman" w:hAnsi="Times New Roman"/>
          <w:sz w:val="24"/>
          <w:szCs w:val="20"/>
          <w:lang w:eastAsia="sl-SI"/>
        </w:rPr>
        <w:t xml:space="preserve"> Račeve poplavlja Sora </w:t>
      </w:r>
      <w:r w:rsidR="002E1A44" w:rsidRPr="00F3741C">
        <w:rPr>
          <w:rFonts w:ascii="Times New Roman" w:eastAsia="Times New Roman" w:hAnsi="Times New Roman"/>
          <w:sz w:val="24"/>
          <w:szCs w:val="20"/>
          <w:lang w:eastAsia="sl-SI"/>
        </w:rPr>
        <w:t>pri Q</w:t>
      </w:r>
      <w:r w:rsidR="002E1A44" w:rsidRPr="00F3741C">
        <w:rPr>
          <w:rFonts w:ascii="Times New Roman" w:eastAsia="Times New Roman" w:hAnsi="Times New Roman"/>
          <w:sz w:val="24"/>
          <w:szCs w:val="20"/>
          <w:vertAlign w:val="subscript"/>
          <w:lang w:eastAsia="sl-SI"/>
        </w:rPr>
        <w:t>100</w:t>
      </w:r>
      <w:r w:rsidR="002E1A44" w:rsidRPr="00F3741C">
        <w:rPr>
          <w:rFonts w:ascii="Times New Roman" w:eastAsia="Times New Roman" w:hAnsi="Times New Roman"/>
          <w:sz w:val="24"/>
          <w:szCs w:val="20"/>
          <w:lang w:eastAsia="sl-SI"/>
        </w:rPr>
        <w:t xml:space="preserve"> </w:t>
      </w:r>
      <w:r w:rsidR="00C40250" w:rsidRPr="00F3741C">
        <w:rPr>
          <w:rFonts w:ascii="Times New Roman" w:eastAsia="Times New Roman" w:hAnsi="Times New Roman"/>
          <w:sz w:val="24"/>
          <w:szCs w:val="20"/>
          <w:lang w:eastAsia="sl-SI"/>
        </w:rPr>
        <w:t>predvsem na desnem bregu, na levem bregu so poplavne površine majhne.</w:t>
      </w:r>
    </w:p>
    <w:p w14:paraId="69F646E8" w14:textId="311B4BD3" w:rsidR="00C40250" w:rsidRPr="00F3741C" w:rsidRDefault="00C40250"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Poplavne površine pri </w:t>
      </w:r>
      <w:r w:rsidR="002E1A44" w:rsidRPr="00F3741C">
        <w:rPr>
          <w:rFonts w:ascii="Times New Roman" w:eastAsia="Times New Roman" w:hAnsi="Times New Roman"/>
          <w:sz w:val="24"/>
          <w:szCs w:val="20"/>
          <w:lang w:eastAsia="sl-SI"/>
        </w:rPr>
        <w:t xml:space="preserve">500-letni povratni dobi </w:t>
      </w:r>
      <w:r w:rsidRPr="00F3741C">
        <w:rPr>
          <w:rFonts w:ascii="Times New Roman" w:eastAsia="Times New Roman" w:hAnsi="Times New Roman"/>
          <w:sz w:val="24"/>
          <w:szCs w:val="20"/>
          <w:lang w:eastAsia="sl-SI"/>
        </w:rPr>
        <w:t>so v splošnem podobne tistim pri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Od mostu na Jobstovi cesto </w:t>
      </w:r>
      <w:proofErr w:type="spellStart"/>
      <w:r w:rsidRPr="00F3741C">
        <w:rPr>
          <w:rFonts w:ascii="Times New Roman" w:eastAsia="Times New Roman" w:hAnsi="Times New Roman"/>
          <w:sz w:val="24"/>
          <w:szCs w:val="20"/>
          <w:lang w:eastAsia="sl-SI"/>
        </w:rPr>
        <w:t>dolvodno</w:t>
      </w:r>
      <w:proofErr w:type="spellEnd"/>
      <w:r w:rsidRPr="00F3741C">
        <w:rPr>
          <w:rFonts w:ascii="Times New Roman" w:eastAsia="Times New Roman" w:hAnsi="Times New Roman"/>
          <w:sz w:val="24"/>
          <w:szCs w:val="20"/>
          <w:lang w:eastAsia="sl-SI"/>
        </w:rPr>
        <w:t xml:space="preserve"> je doseg poplave </w:t>
      </w:r>
      <w:r w:rsidR="0081331B" w:rsidRPr="00F3741C">
        <w:rPr>
          <w:rFonts w:ascii="Times New Roman" w:eastAsia="Times New Roman" w:hAnsi="Times New Roman"/>
          <w:sz w:val="24"/>
          <w:szCs w:val="20"/>
          <w:lang w:eastAsia="sl-SI"/>
        </w:rPr>
        <w:t>primerljiv</w:t>
      </w:r>
      <w:r w:rsidRPr="00F3741C">
        <w:rPr>
          <w:rFonts w:ascii="Times New Roman" w:eastAsia="Times New Roman" w:hAnsi="Times New Roman"/>
          <w:sz w:val="24"/>
          <w:szCs w:val="20"/>
          <w:lang w:eastAsia="sl-SI"/>
        </w:rPr>
        <w:t xml:space="preserve"> tistemu pri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saj</w:t>
      </w:r>
      <w:r w:rsidR="000A0108" w:rsidRPr="00F3741C">
        <w:rPr>
          <w:rFonts w:ascii="Times New Roman" w:eastAsia="Times New Roman" w:hAnsi="Times New Roman"/>
          <w:sz w:val="24"/>
          <w:szCs w:val="20"/>
          <w:lang w:eastAsia="sl-SI"/>
        </w:rPr>
        <w:t xml:space="preserve"> se</w:t>
      </w:r>
      <w:r w:rsidRPr="00F3741C">
        <w:rPr>
          <w:rFonts w:ascii="Times New Roman" w:eastAsia="Times New Roman" w:hAnsi="Times New Roman"/>
          <w:sz w:val="24"/>
          <w:szCs w:val="20"/>
          <w:lang w:eastAsia="sl-SI"/>
        </w:rPr>
        <w:t xml:space="preserve"> teren </w:t>
      </w:r>
      <w:r w:rsidR="000A0108" w:rsidRPr="00F3741C">
        <w:rPr>
          <w:rFonts w:ascii="Times New Roman" w:eastAsia="Times New Roman" w:hAnsi="Times New Roman"/>
          <w:sz w:val="24"/>
          <w:szCs w:val="20"/>
          <w:lang w:eastAsia="sl-SI"/>
        </w:rPr>
        <w:t>dviga</w:t>
      </w:r>
      <w:r w:rsidRPr="00F3741C">
        <w:rPr>
          <w:rFonts w:ascii="Times New Roman" w:eastAsia="Times New Roman" w:hAnsi="Times New Roman"/>
          <w:sz w:val="24"/>
          <w:szCs w:val="20"/>
          <w:lang w:eastAsia="sl-SI"/>
        </w:rPr>
        <w:t xml:space="preserve"> v smeri stran od struge proti vzhodu in kljub višjim gladinam sam doseg poplave ni mnogo večji.</w:t>
      </w:r>
    </w:p>
    <w:p w14:paraId="280B23F3" w14:textId="77777777" w:rsidR="00C40250" w:rsidRPr="00F3741C" w:rsidRDefault="00C40250" w:rsidP="00C40250">
      <w:pPr>
        <w:pStyle w:val="Naslov2"/>
      </w:pPr>
      <w:r w:rsidRPr="00F3741C">
        <w:t>Poplava Račeve</w:t>
      </w:r>
    </w:p>
    <w:p w14:paraId="17960DF4" w14:textId="2A2003CF" w:rsidR="00C40250" w:rsidRPr="00F3741C" w:rsidRDefault="00C40250" w:rsidP="0081331B">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Račeva </w:t>
      </w:r>
      <w:r w:rsidR="002E1A44" w:rsidRPr="00F3741C">
        <w:rPr>
          <w:rFonts w:ascii="Times New Roman" w:eastAsia="Times New Roman" w:hAnsi="Times New Roman"/>
          <w:sz w:val="24"/>
          <w:szCs w:val="20"/>
          <w:lang w:eastAsia="sl-SI"/>
        </w:rPr>
        <w:t xml:space="preserve">pri 10-letni povratni dobi </w:t>
      </w:r>
      <w:r w:rsidRPr="00F3741C">
        <w:rPr>
          <w:rFonts w:ascii="Times New Roman" w:eastAsia="Times New Roman" w:hAnsi="Times New Roman"/>
          <w:sz w:val="24"/>
          <w:szCs w:val="20"/>
          <w:lang w:eastAsia="sl-SI"/>
        </w:rPr>
        <w:t>do izliva v Soro</w:t>
      </w:r>
      <w:r w:rsidR="0081331B" w:rsidRPr="00F3741C">
        <w:rPr>
          <w:rFonts w:ascii="Times New Roman" w:eastAsia="Times New Roman" w:hAnsi="Times New Roman"/>
          <w:sz w:val="24"/>
          <w:szCs w:val="20"/>
          <w:lang w:eastAsia="sl-SI"/>
        </w:rPr>
        <w:t xml:space="preserve"> ne poplavlja</w:t>
      </w:r>
      <w:r w:rsidRPr="00F3741C">
        <w:rPr>
          <w:rFonts w:ascii="Times New Roman" w:eastAsia="Times New Roman" w:hAnsi="Times New Roman"/>
          <w:sz w:val="24"/>
          <w:szCs w:val="20"/>
          <w:lang w:eastAsia="sl-SI"/>
        </w:rPr>
        <w:t>.</w:t>
      </w:r>
    </w:p>
    <w:p w14:paraId="72A21863" w14:textId="7F38A5A8" w:rsidR="00C40250" w:rsidRPr="00F3741C" w:rsidRDefault="002E1A44"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Pri 100-letni povratni dobi </w:t>
      </w:r>
      <w:r w:rsidR="00C40250" w:rsidRPr="00F3741C">
        <w:rPr>
          <w:rFonts w:ascii="Times New Roman" w:eastAsia="Times New Roman" w:hAnsi="Times New Roman"/>
          <w:sz w:val="24"/>
          <w:szCs w:val="20"/>
          <w:lang w:eastAsia="sl-SI"/>
        </w:rPr>
        <w:t xml:space="preserve">Račeva s pritoki (Jezernico in </w:t>
      </w:r>
      <w:proofErr w:type="spellStart"/>
      <w:r w:rsidR="00C40250" w:rsidRPr="00F3741C">
        <w:rPr>
          <w:rFonts w:ascii="Times New Roman" w:eastAsia="Times New Roman" w:hAnsi="Times New Roman"/>
          <w:sz w:val="24"/>
          <w:szCs w:val="20"/>
          <w:lang w:eastAsia="sl-SI"/>
        </w:rPr>
        <w:t>Plastuhovo</w:t>
      </w:r>
      <w:proofErr w:type="spellEnd"/>
      <w:r w:rsidR="00C40250" w:rsidRPr="00F3741C">
        <w:rPr>
          <w:rFonts w:ascii="Times New Roman" w:eastAsia="Times New Roman" w:hAnsi="Times New Roman"/>
          <w:sz w:val="24"/>
          <w:szCs w:val="20"/>
          <w:lang w:eastAsia="sl-SI"/>
        </w:rPr>
        <w:t xml:space="preserve"> grapo) poplavi obsežna območja Novih Žirov. Izlije se že na območju </w:t>
      </w:r>
      <w:proofErr w:type="spellStart"/>
      <w:r w:rsidR="00C40250" w:rsidRPr="00F3741C">
        <w:rPr>
          <w:rFonts w:ascii="Times New Roman" w:eastAsia="Times New Roman" w:hAnsi="Times New Roman"/>
          <w:sz w:val="24"/>
          <w:szCs w:val="20"/>
          <w:lang w:eastAsia="sl-SI"/>
        </w:rPr>
        <w:t>Plastuhove</w:t>
      </w:r>
      <w:proofErr w:type="spellEnd"/>
      <w:r w:rsidR="00C40250" w:rsidRPr="00F3741C">
        <w:rPr>
          <w:rFonts w:ascii="Times New Roman" w:eastAsia="Times New Roman" w:hAnsi="Times New Roman"/>
          <w:sz w:val="24"/>
          <w:szCs w:val="20"/>
          <w:lang w:eastAsia="sl-SI"/>
        </w:rPr>
        <w:t xml:space="preserve"> grape ter poplavlja vse do mostu na Jobstovi cesti in ga obteka po obeh bregovih. Na desnem bregu poplavi območje centra Žirov ter industrijskih objektov najbližjih desnem bregu Račeve. Na levem bregu prelije Jobstovo cesto in teče ločeno od struge po območju stanovanjskih objektov, šole in vrtca proti nogometnemu igrišču in travnikom na sotočju Račeve in Sore.</w:t>
      </w:r>
    </w:p>
    <w:p w14:paraId="4F8E8A7F" w14:textId="4F55ADCA" w:rsidR="00C40250" w:rsidRPr="00F3741C" w:rsidRDefault="00C40250"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lastRenderedPageBreak/>
        <w:t xml:space="preserve">Oba bregova Račeva </w:t>
      </w:r>
      <w:r w:rsidR="002E1A44" w:rsidRPr="00F3741C">
        <w:rPr>
          <w:rFonts w:ascii="Times New Roman" w:eastAsia="Times New Roman" w:hAnsi="Times New Roman"/>
          <w:sz w:val="24"/>
          <w:szCs w:val="20"/>
          <w:lang w:eastAsia="sl-SI"/>
        </w:rPr>
        <w:t>pri Q</w:t>
      </w:r>
      <w:r w:rsidR="002E1A44" w:rsidRPr="00F3741C">
        <w:rPr>
          <w:rFonts w:ascii="Times New Roman" w:eastAsia="Times New Roman" w:hAnsi="Times New Roman"/>
          <w:sz w:val="24"/>
          <w:szCs w:val="20"/>
          <w:vertAlign w:val="subscript"/>
          <w:lang w:eastAsia="sl-SI"/>
        </w:rPr>
        <w:t>100</w:t>
      </w:r>
      <w:r w:rsidR="002E1A44" w:rsidRPr="00F3741C">
        <w:rPr>
          <w:rFonts w:ascii="Times New Roman" w:eastAsia="Times New Roman" w:hAnsi="Times New Roman"/>
          <w:sz w:val="24"/>
          <w:szCs w:val="20"/>
          <w:lang w:eastAsia="sl-SI"/>
        </w:rPr>
        <w:t xml:space="preserve"> </w:t>
      </w:r>
      <w:r w:rsidRPr="00F3741C">
        <w:rPr>
          <w:rFonts w:ascii="Times New Roman" w:eastAsia="Times New Roman" w:hAnsi="Times New Roman"/>
          <w:sz w:val="24"/>
          <w:szCs w:val="20"/>
          <w:lang w:eastAsia="sl-SI"/>
        </w:rPr>
        <w:t xml:space="preserve">preliva tudi na območju pod mostom na Jobstovi cesti, pri čimer je prelivanje intenzivnejše na desnem bregu. Na območju izliva v Soro poplavne vode poplavijo območje ob industrijskem objektu najbližjem Sori, del poplavnih vod preliva cesto, ki poteka na severni strani tega objekta in odteka naprej proti večjemu travnatemu območju pod izlivom Račeve v Soro in še naprej proti </w:t>
      </w:r>
      <w:proofErr w:type="spellStart"/>
      <w:r w:rsidRPr="00F3741C">
        <w:rPr>
          <w:rFonts w:ascii="Times New Roman" w:eastAsia="Times New Roman" w:hAnsi="Times New Roman"/>
          <w:sz w:val="24"/>
          <w:szCs w:val="20"/>
          <w:lang w:eastAsia="sl-SI"/>
        </w:rPr>
        <w:t>Rakulki</w:t>
      </w:r>
      <w:proofErr w:type="spellEnd"/>
      <w:r w:rsidRPr="00F3741C">
        <w:rPr>
          <w:rFonts w:ascii="Times New Roman" w:eastAsia="Times New Roman" w:hAnsi="Times New Roman"/>
          <w:sz w:val="24"/>
          <w:szCs w:val="20"/>
          <w:lang w:eastAsia="sl-SI"/>
        </w:rPr>
        <w:t xml:space="preserve">.  </w:t>
      </w:r>
    </w:p>
    <w:p w14:paraId="595866BC" w14:textId="1959AF3F" w:rsidR="00C40250" w:rsidRPr="00F3741C" w:rsidRDefault="0081331B"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Doseg poplave pri 500-letni povratni dobi Račeve </w:t>
      </w:r>
      <w:r w:rsidR="00C40250" w:rsidRPr="00F3741C">
        <w:rPr>
          <w:rFonts w:ascii="Times New Roman" w:eastAsia="Times New Roman" w:hAnsi="Times New Roman"/>
          <w:sz w:val="24"/>
          <w:szCs w:val="20"/>
          <w:lang w:eastAsia="sl-SI"/>
        </w:rPr>
        <w:t>je celoten trikotnik Sora-Račeva-Jobstova cesta.</w:t>
      </w:r>
    </w:p>
    <w:p w14:paraId="2F6A1449" w14:textId="3ACDB8AE" w:rsidR="00C40250" w:rsidRPr="00F3741C" w:rsidRDefault="002E1A44" w:rsidP="00C40250">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N</w:t>
      </w:r>
      <w:r w:rsidR="00C40250" w:rsidRPr="00F3741C">
        <w:rPr>
          <w:rFonts w:ascii="Times New Roman" w:eastAsia="Times New Roman" w:hAnsi="Times New Roman"/>
          <w:sz w:val="24"/>
          <w:szCs w:val="20"/>
          <w:lang w:eastAsia="sl-SI"/>
        </w:rPr>
        <w:t>ad mostom na Jobstovi cesti se</w:t>
      </w:r>
      <w:r w:rsidRPr="00F3741C">
        <w:rPr>
          <w:rFonts w:ascii="Times New Roman" w:eastAsia="Times New Roman" w:hAnsi="Times New Roman"/>
          <w:sz w:val="24"/>
          <w:szCs w:val="20"/>
          <w:lang w:eastAsia="sl-SI"/>
        </w:rPr>
        <w:t xml:space="preserve"> Račeva po desnem bregu pri Q</w:t>
      </w:r>
      <w:r w:rsidRPr="00F3741C">
        <w:rPr>
          <w:rFonts w:ascii="Times New Roman" w:eastAsia="Times New Roman" w:hAnsi="Times New Roman"/>
          <w:sz w:val="24"/>
          <w:szCs w:val="20"/>
          <w:vertAlign w:val="subscript"/>
          <w:lang w:eastAsia="sl-SI"/>
        </w:rPr>
        <w:t>500</w:t>
      </w:r>
      <w:r w:rsidR="00C40250" w:rsidRPr="00F3741C">
        <w:rPr>
          <w:rFonts w:ascii="Times New Roman" w:eastAsia="Times New Roman" w:hAnsi="Times New Roman"/>
          <w:sz w:val="24"/>
          <w:szCs w:val="20"/>
          <w:lang w:eastAsia="sl-SI"/>
        </w:rPr>
        <w:t xml:space="preserve"> razlije daleč na območje industrijskih objektov in po tem območju odteka del vod neposredno proti Sori.</w:t>
      </w:r>
    </w:p>
    <w:p w14:paraId="0C106843" w14:textId="14F2CC8A" w:rsidR="00C7359F" w:rsidRPr="00F3741C" w:rsidRDefault="00C7359F" w:rsidP="00C7359F">
      <w:pPr>
        <w:pStyle w:val="Naslov2"/>
      </w:pPr>
      <w:r w:rsidRPr="00F3741C">
        <w:t>Vpliv podnebnih sprememb</w:t>
      </w:r>
    </w:p>
    <w:p w14:paraId="73E39E77" w14:textId="602C3871" w:rsidR="005F01A2" w:rsidRPr="00F3741C" w:rsidRDefault="00227A3B" w:rsidP="005F01A2">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Za potrebe hidravlične analize z upoštevanjem podnebnih sprememb smo izvedli analize obstoječih modelov </w:t>
      </w:r>
      <w:r w:rsidR="005F01A2" w:rsidRPr="00F3741C">
        <w:rPr>
          <w:rFonts w:ascii="Times New Roman" w:eastAsia="Times New Roman" w:hAnsi="Times New Roman"/>
          <w:sz w:val="24"/>
          <w:szCs w:val="20"/>
          <w:lang w:eastAsia="sl-SI"/>
        </w:rPr>
        <w:t xml:space="preserve">s povečanjem pretokov Sore in Račeve na obravnavanem območju skladno s podatki s </w:t>
      </w:r>
      <w:r w:rsidR="005F01A2" w:rsidRPr="00F3741C">
        <w:rPr>
          <w:rFonts w:ascii="Times New Roman" w:eastAsia="Times New Roman" w:hAnsi="Times New Roman"/>
          <w:i/>
          <w:iCs/>
          <w:sz w:val="24"/>
          <w:szCs w:val="20"/>
          <w:lang w:eastAsia="sl-SI"/>
        </w:rPr>
        <w:t>Preglednice 3</w:t>
      </w:r>
      <w:r w:rsidR="005F01A2" w:rsidRPr="00F3741C">
        <w:rPr>
          <w:rFonts w:ascii="Times New Roman" w:eastAsia="Times New Roman" w:hAnsi="Times New Roman"/>
          <w:sz w:val="24"/>
          <w:szCs w:val="20"/>
          <w:lang w:eastAsia="sl-SI"/>
        </w:rPr>
        <w:t xml:space="preserve"> v poglavju 4.2 Podnebne spremembe. Pretoki so bili glede na obstoječe stanje povečani za 9%. </w:t>
      </w:r>
    </w:p>
    <w:p w14:paraId="2BA2DB70" w14:textId="1611DF42" w:rsidR="00C7359F" w:rsidRPr="00F3741C" w:rsidRDefault="005F01A2" w:rsidP="00081A77">
      <w:pPr>
        <w:spacing w:before="24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Hidravlični izračuni pričakovano izkazujejo, da se zaradi vpliva podnebnih sprememb povečajo tako doseg kot globine poplavne vode na območju načrtovanih nogometnih igrišč. Na obravnavanem območju nogometnih igrišč so na delu območja (ob strugi Sore) merodajne globine Sore, medtem ko so na vzhod</w:t>
      </w:r>
      <w:r w:rsidR="00081A77" w:rsidRPr="00F3741C">
        <w:rPr>
          <w:rFonts w:ascii="Times New Roman" w:eastAsia="Times New Roman" w:hAnsi="Times New Roman"/>
          <w:sz w:val="24"/>
          <w:szCs w:val="20"/>
          <w:lang w:eastAsia="sl-SI"/>
        </w:rPr>
        <w:t>nem</w:t>
      </w:r>
      <w:r w:rsidRPr="00F3741C">
        <w:rPr>
          <w:rFonts w:ascii="Times New Roman" w:eastAsia="Times New Roman" w:hAnsi="Times New Roman"/>
          <w:sz w:val="24"/>
          <w:szCs w:val="20"/>
          <w:lang w:eastAsia="sl-SI"/>
        </w:rPr>
        <w:t xml:space="preserve"> in severnem delu območja merodajne gladine Račeve. </w:t>
      </w:r>
      <w:r w:rsidR="00081A77" w:rsidRPr="00F3741C">
        <w:rPr>
          <w:rFonts w:ascii="Times New Roman" w:eastAsia="Times New Roman" w:hAnsi="Times New Roman"/>
          <w:sz w:val="24"/>
          <w:szCs w:val="20"/>
          <w:lang w:eastAsia="sl-SI"/>
        </w:rPr>
        <w:t xml:space="preserve">Na obstoječem nogometnem igrišču je merodajna poplava Sore. Ob upoštevanju vpliva podnebnih sprememb se gladine na obstoječem nogometnem igrišču zvišajo za do 11 cm, severno od obstoječega igrišča je razlika gladin do 9 cm. Skrajni severni del območja je pod vplivom gladin Račeve, ki se zaradi vpliva podnebnih sprememb zvišajo za do 12 cm (na posameznih manjših območjih), v povprečju pa je dvig gladin na območju načrtovanih nogometnih igrišč do 9 cm. Razlike gladin pri 100-letni povratni dobi (obstoječe stanje) in s stanjem z upoštevanjem podnebnih sprememb je prikazano na naslednjih slikah in priloženo v hidravličnih prilogah. </w:t>
      </w:r>
    </w:p>
    <w:p w14:paraId="40C28570" w14:textId="77777777" w:rsidR="00BB7616" w:rsidRPr="00F3741C" w:rsidRDefault="00BB7616" w:rsidP="00BB7616">
      <w:pPr>
        <w:keepNext/>
        <w:spacing w:before="240" w:after="0" w:line="360" w:lineRule="auto"/>
        <w:jc w:val="both"/>
      </w:pPr>
      <w:r w:rsidRPr="00F3741C">
        <w:rPr>
          <w:rFonts w:ascii="Times New Roman" w:eastAsia="Times New Roman" w:hAnsi="Times New Roman"/>
          <w:noProof/>
          <w:sz w:val="24"/>
          <w:szCs w:val="20"/>
          <w:lang w:eastAsia="sl-SI"/>
        </w:rPr>
        <w:lastRenderedPageBreak/>
        <w:drawing>
          <wp:inline distT="0" distB="0" distL="0" distR="0" wp14:anchorId="34F8C4FA" wp14:editId="2903F7D9">
            <wp:extent cx="5838825" cy="4914900"/>
            <wp:effectExtent l="0" t="0" r="9525" b="0"/>
            <wp:docPr id="4702646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38825" cy="4914900"/>
                    </a:xfrm>
                    <a:prstGeom prst="rect">
                      <a:avLst/>
                    </a:prstGeom>
                    <a:noFill/>
                    <a:ln>
                      <a:noFill/>
                    </a:ln>
                  </pic:spPr>
                </pic:pic>
              </a:graphicData>
            </a:graphic>
          </wp:inline>
        </w:drawing>
      </w:r>
    </w:p>
    <w:p w14:paraId="3789F639" w14:textId="0DCEFF84" w:rsidR="00081A77" w:rsidRPr="00F3741C" w:rsidRDefault="00BB7616" w:rsidP="00BB7616">
      <w:pPr>
        <w:pStyle w:val="Telobesedila"/>
        <w:spacing w:line="360" w:lineRule="auto"/>
        <w:rPr>
          <w:i/>
          <w:iCs/>
          <w:sz w:val="22"/>
          <w:szCs w:val="22"/>
          <w:lang w:val="sl-SI"/>
        </w:rPr>
      </w:pPr>
      <w:proofErr w:type="spellStart"/>
      <w:r w:rsidRPr="00F3741C">
        <w:rPr>
          <w:i/>
          <w:iCs/>
          <w:sz w:val="22"/>
          <w:szCs w:val="22"/>
          <w:lang w:val="sl-SI"/>
        </w:rPr>
        <w:t>Slika</w:t>
      </w:r>
      <w:proofErr w:type="spellEnd"/>
      <w:r w:rsidRPr="00F3741C">
        <w:rPr>
          <w:i/>
          <w:iCs/>
          <w:sz w:val="22"/>
          <w:szCs w:val="22"/>
          <w:lang w:val="sl-SI"/>
        </w:rPr>
        <w:t xml:space="preserve">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Pr="00F3741C">
        <w:rPr>
          <w:i/>
          <w:iCs/>
          <w:sz w:val="22"/>
          <w:szCs w:val="22"/>
          <w:lang w:val="sl-SI"/>
        </w:rPr>
        <w:t>2</w:t>
      </w:r>
      <w:r w:rsidRPr="00F3741C">
        <w:rPr>
          <w:i/>
          <w:iCs/>
          <w:sz w:val="22"/>
          <w:szCs w:val="22"/>
          <w:lang w:val="sl-SI"/>
        </w:rPr>
        <w:fldChar w:fldCharType="end"/>
      </w:r>
      <w:r w:rsidRPr="00F3741C">
        <w:rPr>
          <w:i/>
          <w:iCs/>
          <w:sz w:val="22"/>
          <w:szCs w:val="22"/>
          <w:lang w:val="sl-SI"/>
        </w:rPr>
        <w:t xml:space="preserve">: </w:t>
      </w:r>
      <w:proofErr w:type="spellStart"/>
      <w:r w:rsidRPr="00F3741C">
        <w:rPr>
          <w:i/>
          <w:iCs/>
          <w:sz w:val="22"/>
          <w:szCs w:val="22"/>
          <w:lang w:val="sl-SI"/>
        </w:rPr>
        <w:t>Razlika</w:t>
      </w:r>
      <w:proofErr w:type="spellEnd"/>
      <w:r w:rsidRPr="00F3741C">
        <w:rPr>
          <w:i/>
          <w:iCs/>
          <w:sz w:val="22"/>
          <w:szCs w:val="22"/>
          <w:lang w:val="sl-SI"/>
        </w:rPr>
        <w:t xml:space="preserve"> </w:t>
      </w:r>
      <w:proofErr w:type="spellStart"/>
      <w:r w:rsidRPr="00F3741C">
        <w:rPr>
          <w:i/>
          <w:iCs/>
          <w:sz w:val="22"/>
          <w:szCs w:val="22"/>
          <w:lang w:val="sl-SI"/>
        </w:rPr>
        <w:t>gladin</w:t>
      </w:r>
      <w:proofErr w:type="spellEnd"/>
      <w:r w:rsidRPr="00F3741C">
        <w:rPr>
          <w:i/>
          <w:iCs/>
          <w:sz w:val="22"/>
          <w:szCs w:val="22"/>
          <w:lang w:val="sl-SI"/>
        </w:rPr>
        <w:t xml:space="preserve"> </w:t>
      </w:r>
      <w:proofErr w:type="spellStart"/>
      <w:r w:rsidRPr="00F3741C">
        <w:rPr>
          <w:i/>
          <w:iCs/>
          <w:sz w:val="22"/>
          <w:szCs w:val="22"/>
          <w:lang w:val="sl-SI"/>
        </w:rPr>
        <w:t>pri</w:t>
      </w:r>
      <w:proofErr w:type="spellEnd"/>
      <w:r w:rsidRPr="00F3741C">
        <w:rPr>
          <w:i/>
          <w:iCs/>
          <w:sz w:val="22"/>
          <w:szCs w:val="22"/>
          <w:lang w:val="sl-SI"/>
        </w:rPr>
        <w:t xml:space="preserve"> </w:t>
      </w:r>
      <w:proofErr w:type="spellStart"/>
      <w:r w:rsidRPr="00F3741C">
        <w:rPr>
          <w:i/>
          <w:iCs/>
          <w:sz w:val="22"/>
          <w:szCs w:val="22"/>
          <w:lang w:val="sl-SI"/>
        </w:rPr>
        <w:t>pretoku</w:t>
      </w:r>
      <w:proofErr w:type="spellEnd"/>
      <w:r w:rsidRPr="00F3741C">
        <w:rPr>
          <w:i/>
          <w:iCs/>
          <w:sz w:val="22"/>
          <w:szCs w:val="22"/>
          <w:lang w:val="sl-SI"/>
        </w:rPr>
        <w:t xml:space="preserve"> Q</w:t>
      </w:r>
      <w:r w:rsidRPr="00F3741C">
        <w:rPr>
          <w:i/>
          <w:iCs/>
          <w:sz w:val="22"/>
          <w:szCs w:val="22"/>
          <w:vertAlign w:val="subscript"/>
          <w:lang w:val="sl-SI"/>
        </w:rPr>
        <w:t>100</w:t>
      </w:r>
      <w:r w:rsidRPr="00F3741C">
        <w:rPr>
          <w:i/>
          <w:iCs/>
          <w:sz w:val="22"/>
          <w:szCs w:val="22"/>
          <w:lang w:val="sl-SI"/>
        </w:rPr>
        <w:t xml:space="preserve"> Sore med </w:t>
      </w:r>
      <w:proofErr w:type="spellStart"/>
      <w:r w:rsidRPr="00F3741C">
        <w:rPr>
          <w:i/>
          <w:iCs/>
          <w:sz w:val="22"/>
          <w:szCs w:val="22"/>
          <w:lang w:val="sl-SI"/>
        </w:rPr>
        <w:t>obstoječim</w:t>
      </w:r>
      <w:proofErr w:type="spellEnd"/>
      <w:r w:rsidRPr="00F3741C">
        <w:rPr>
          <w:i/>
          <w:iCs/>
          <w:sz w:val="22"/>
          <w:szCs w:val="22"/>
          <w:lang w:val="sl-SI"/>
        </w:rPr>
        <w:t xml:space="preserve"> </w:t>
      </w:r>
      <w:proofErr w:type="spellStart"/>
      <w:r w:rsidRPr="00F3741C">
        <w:rPr>
          <w:i/>
          <w:iCs/>
          <w:sz w:val="22"/>
          <w:szCs w:val="22"/>
          <w:lang w:val="sl-SI"/>
        </w:rPr>
        <w:t>stanjem</w:t>
      </w:r>
      <w:proofErr w:type="spellEnd"/>
      <w:r w:rsidRPr="00F3741C">
        <w:rPr>
          <w:i/>
          <w:iCs/>
          <w:sz w:val="22"/>
          <w:szCs w:val="22"/>
          <w:lang w:val="sl-SI"/>
        </w:rPr>
        <w:t xml:space="preserve"> in </w:t>
      </w:r>
      <w:proofErr w:type="spellStart"/>
      <w:r w:rsidRPr="00F3741C">
        <w:rPr>
          <w:i/>
          <w:iCs/>
          <w:sz w:val="22"/>
          <w:szCs w:val="22"/>
          <w:lang w:val="sl-SI"/>
        </w:rPr>
        <w:t>stanjem</w:t>
      </w:r>
      <w:proofErr w:type="spellEnd"/>
      <w:r w:rsidRPr="00F3741C">
        <w:rPr>
          <w:i/>
          <w:iCs/>
          <w:sz w:val="22"/>
          <w:szCs w:val="22"/>
          <w:lang w:val="sl-SI"/>
        </w:rPr>
        <w:t xml:space="preserve"> z </w:t>
      </w:r>
      <w:proofErr w:type="spellStart"/>
      <w:r w:rsidRPr="00F3741C">
        <w:rPr>
          <w:i/>
          <w:iCs/>
          <w:sz w:val="22"/>
          <w:szCs w:val="22"/>
          <w:lang w:val="sl-SI"/>
        </w:rPr>
        <w:t>poštevanjem</w:t>
      </w:r>
      <w:proofErr w:type="spellEnd"/>
      <w:r w:rsidRPr="00F3741C">
        <w:rPr>
          <w:i/>
          <w:iCs/>
          <w:sz w:val="22"/>
          <w:szCs w:val="22"/>
          <w:lang w:val="sl-SI"/>
        </w:rPr>
        <w:t xml:space="preserve"> </w:t>
      </w:r>
      <w:proofErr w:type="spellStart"/>
      <w:r w:rsidRPr="00F3741C">
        <w:rPr>
          <w:i/>
          <w:iCs/>
          <w:sz w:val="22"/>
          <w:szCs w:val="22"/>
          <w:lang w:val="sl-SI"/>
        </w:rPr>
        <w:t>podnebnih</w:t>
      </w:r>
      <w:proofErr w:type="spellEnd"/>
      <w:r w:rsidRPr="00F3741C">
        <w:rPr>
          <w:i/>
          <w:iCs/>
          <w:sz w:val="22"/>
          <w:szCs w:val="22"/>
          <w:lang w:val="sl-SI"/>
        </w:rPr>
        <w:t xml:space="preserve"> </w:t>
      </w:r>
      <w:proofErr w:type="spellStart"/>
      <w:r w:rsidRPr="00F3741C">
        <w:rPr>
          <w:i/>
          <w:iCs/>
          <w:sz w:val="22"/>
          <w:szCs w:val="22"/>
          <w:lang w:val="sl-SI"/>
        </w:rPr>
        <w:t>sprememb</w:t>
      </w:r>
      <w:proofErr w:type="spellEnd"/>
      <w:r w:rsidRPr="00F3741C">
        <w:rPr>
          <w:i/>
          <w:iCs/>
          <w:sz w:val="22"/>
          <w:szCs w:val="22"/>
          <w:lang w:val="sl-SI"/>
        </w:rPr>
        <w:t>.</w:t>
      </w:r>
    </w:p>
    <w:p w14:paraId="4591C7CD" w14:textId="3BD36ABA" w:rsidR="00081A77" w:rsidRPr="00F3741C" w:rsidRDefault="00BB7616" w:rsidP="00BB7616">
      <w:pPr>
        <w:spacing w:after="0"/>
        <w:rPr>
          <w:lang w:eastAsia="sl-SI"/>
        </w:rPr>
      </w:pPr>
      <w:r w:rsidRPr="00F3741C">
        <w:rPr>
          <w:noProof/>
          <w:lang w:eastAsia="sl-SI"/>
        </w:rPr>
        <w:lastRenderedPageBreak/>
        <w:drawing>
          <wp:inline distT="0" distB="0" distL="0" distR="0" wp14:anchorId="20B5ACFB" wp14:editId="4203DB61">
            <wp:extent cx="5838825" cy="4914900"/>
            <wp:effectExtent l="0" t="0" r="9525" b="0"/>
            <wp:docPr id="30870386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38825" cy="4914900"/>
                    </a:xfrm>
                    <a:prstGeom prst="rect">
                      <a:avLst/>
                    </a:prstGeom>
                    <a:noFill/>
                    <a:ln>
                      <a:noFill/>
                    </a:ln>
                  </pic:spPr>
                </pic:pic>
              </a:graphicData>
            </a:graphic>
          </wp:inline>
        </w:drawing>
      </w:r>
    </w:p>
    <w:p w14:paraId="44E44D23" w14:textId="583EA327" w:rsidR="00BB7616" w:rsidRPr="00F3741C" w:rsidRDefault="00BB7616" w:rsidP="00BB7616">
      <w:pPr>
        <w:pStyle w:val="Telobesedila"/>
        <w:spacing w:after="240" w:line="360" w:lineRule="auto"/>
        <w:rPr>
          <w:i/>
          <w:iCs/>
          <w:sz w:val="22"/>
          <w:szCs w:val="22"/>
          <w:lang w:val="sl-SI"/>
        </w:rPr>
      </w:pPr>
      <w:r w:rsidRPr="00F3741C">
        <w:rPr>
          <w:i/>
          <w:iCs/>
          <w:sz w:val="22"/>
          <w:szCs w:val="22"/>
          <w:lang w:val="sl-SI"/>
        </w:rPr>
        <w:t xml:space="preserve">Slika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Pr="00F3741C">
        <w:rPr>
          <w:i/>
          <w:iCs/>
          <w:noProof/>
          <w:sz w:val="22"/>
          <w:szCs w:val="22"/>
          <w:lang w:val="sl-SI"/>
        </w:rPr>
        <w:t>3</w:t>
      </w:r>
      <w:r w:rsidRPr="00F3741C">
        <w:rPr>
          <w:i/>
          <w:iCs/>
          <w:sz w:val="22"/>
          <w:szCs w:val="22"/>
          <w:lang w:val="sl-SI"/>
        </w:rPr>
        <w:fldChar w:fldCharType="end"/>
      </w:r>
      <w:r w:rsidRPr="00F3741C">
        <w:rPr>
          <w:i/>
          <w:iCs/>
          <w:sz w:val="22"/>
          <w:szCs w:val="22"/>
          <w:lang w:val="sl-SI"/>
        </w:rPr>
        <w:t>: Razlika gladin pri pretoku Q</w:t>
      </w:r>
      <w:r w:rsidRPr="00F3741C">
        <w:rPr>
          <w:i/>
          <w:iCs/>
          <w:sz w:val="22"/>
          <w:szCs w:val="22"/>
          <w:vertAlign w:val="subscript"/>
          <w:lang w:val="sl-SI"/>
        </w:rPr>
        <w:t>100</w:t>
      </w:r>
      <w:r w:rsidRPr="00F3741C">
        <w:rPr>
          <w:i/>
          <w:iCs/>
          <w:sz w:val="22"/>
          <w:szCs w:val="22"/>
          <w:lang w:val="sl-SI"/>
        </w:rPr>
        <w:t xml:space="preserve"> </w:t>
      </w:r>
      <w:r w:rsidRPr="00F3741C">
        <w:rPr>
          <w:i/>
          <w:iCs/>
          <w:sz w:val="22"/>
          <w:szCs w:val="22"/>
          <w:lang w:val="sl-SI"/>
        </w:rPr>
        <w:t>Račeve</w:t>
      </w:r>
      <w:r w:rsidRPr="00F3741C">
        <w:rPr>
          <w:i/>
          <w:iCs/>
          <w:sz w:val="22"/>
          <w:szCs w:val="22"/>
          <w:lang w:val="sl-SI"/>
        </w:rPr>
        <w:t xml:space="preserve"> med obstoječim stanjem in stanjem z poštevanjem podnebnih sprememb.</w:t>
      </w:r>
    </w:p>
    <w:p w14:paraId="5F6939A0" w14:textId="6E4D8808" w:rsidR="00BB7616" w:rsidRPr="00F3741C" w:rsidRDefault="00BB7616" w:rsidP="005613A9">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Usmeritve za načrtovanje za načrtovana nogometna igrišča se zaradi upoštevanja podnebnih sprememb ne spremenijo in ostajajo kot so navedena v poglavju 9.2.</w:t>
      </w:r>
      <w:r w:rsidR="005613A9" w:rsidRPr="00F3741C">
        <w:rPr>
          <w:rFonts w:ascii="Times New Roman" w:eastAsia="Times New Roman" w:hAnsi="Times New Roman"/>
          <w:sz w:val="24"/>
          <w:szCs w:val="20"/>
          <w:lang w:eastAsia="sl-SI"/>
        </w:rPr>
        <w:t xml:space="preserve"> Vpliv p</w:t>
      </w:r>
      <w:r w:rsidRPr="00F3741C">
        <w:rPr>
          <w:rFonts w:ascii="Times New Roman" w:eastAsia="Times New Roman" w:hAnsi="Times New Roman"/>
          <w:sz w:val="24"/>
          <w:szCs w:val="20"/>
          <w:lang w:eastAsia="sl-SI"/>
        </w:rPr>
        <w:t>odnebn</w:t>
      </w:r>
      <w:r w:rsidR="005613A9" w:rsidRPr="00F3741C">
        <w:rPr>
          <w:rFonts w:ascii="Times New Roman" w:eastAsia="Times New Roman" w:hAnsi="Times New Roman"/>
          <w:sz w:val="24"/>
          <w:szCs w:val="20"/>
          <w:lang w:eastAsia="sl-SI"/>
        </w:rPr>
        <w:t>ih</w:t>
      </w:r>
      <w:r w:rsidRPr="00F3741C">
        <w:rPr>
          <w:rFonts w:ascii="Times New Roman" w:eastAsia="Times New Roman" w:hAnsi="Times New Roman"/>
          <w:sz w:val="24"/>
          <w:szCs w:val="20"/>
          <w:lang w:eastAsia="sl-SI"/>
        </w:rPr>
        <w:t xml:space="preserve"> sprememb prav tako kot v </w:t>
      </w:r>
      <w:r w:rsidR="005613A9" w:rsidRPr="00F3741C">
        <w:rPr>
          <w:rFonts w:ascii="Times New Roman" w:eastAsia="Times New Roman" w:hAnsi="Times New Roman"/>
          <w:sz w:val="24"/>
          <w:szCs w:val="20"/>
          <w:lang w:eastAsia="sl-SI"/>
        </w:rPr>
        <w:t>predhodni analizi</w:t>
      </w:r>
      <w:r w:rsidRPr="00F3741C">
        <w:rPr>
          <w:rFonts w:ascii="Times New Roman" w:eastAsia="Times New Roman" w:hAnsi="Times New Roman"/>
          <w:sz w:val="24"/>
          <w:szCs w:val="20"/>
          <w:lang w:eastAsia="sl-SI"/>
        </w:rPr>
        <w:t xml:space="preserve"> ne spreminja vodnega režima</w:t>
      </w:r>
      <w:r w:rsidR="005613A9" w:rsidRPr="00F3741C">
        <w:rPr>
          <w:rFonts w:ascii="Times New Roman" w:eastAsia="Times New Roman" w:hAnsi="Times New Roman"/>
          <w:sz w:val="24"/>
          <w:szCs w:val="20"/>
          <w:lang w:eastAsia="sl-SI"/>
        </w:rPr>
        <w:t xml:space="preserve"> in nima negativnega vpliva na gladinsko stanje poplav z upoštevanjem omilitvenih ukrepov. </w:t>
      </w:r>
    </w:p>
    <w:p w14:paraId="657F7DCC" w14:textId="32F44BE8" w:rsidR="00C7359F" w:rsidRPr="00F3741C" w:rsidRDefault="005613A9" w:rsidP="005613A9">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V</w:t>
      </w:r>
      <w:r w:rsidRPr="00F3741C">
        <w:rPr>
          <w:rFonts w:ascii="Times New Roman" w:eastAsia="Times New Roman" w:hAnsi="Times New Roman"/>
          <w:sz w:val="24"/>
          <w:szCs w:val="20"/>
          <w:lang w:eastAsia="sl-SI"/>
        </w:rPr>
        <w:t xml:space="preserve"> primeru upoštevanja vpliva podnebnih sprememb</w:t>
      </w:r>
      <w:r w:rsidRPr="00F3741C">
        <w:rPr>
          <w:rFonts w:ascii="Times New Roman" w:eastAsia="Times New Roman" w:hAnsi="Times New Roman"/>
          <w:sz w:val="24"/>
          <w:szCs w:val="20"/>
          <w:lang w:eastAsia="sl-SI"/>
        </w:rPr>
        <w:t xml:space="preserve"> se</w:t>
      </w:r>
      <w:r w:rsidRPr="00F3741C">
        <w:rPr>
          <w:rFonts w:ascii="Times New Roman" w:eastAsia="Times New Roman" w:hAnsi="Times New Roman"/>
          <w:sz w:val="24"/>
          <w:szCs w:val="20"/>
          <w:lang w:eastAsia="sl-SI"/>
        </w:rPr>
        <w:t xml:space="preserve"> gladine</w:t>
      </w:r>
      <w:r w:rsidRPr="00F3741C">
        <w:rPr>
          <w:rFonts w:ascii="Times New Roman" w:eastAsia="Times New Roman" w:hAnsi="Times New Roman"/>
          <w:sz w:val="24"/>
          <w:szCs w:val="20"/>
          <w:lang w:eastAsia="sl-SI"/>
        </w:rPr>
        <w:t xml:space="preserve"> glede na obstoječe stanje</w:t>
      </w:r>
      <w:r w:rsidRPr="00F3741C">
        <w:rPr>
          <w:rFonts w:ascii="Times New Roman" w:eastAsia="Times New Roman" w:hAnsi="Times New Roman"/>
          <w:sz w:val="24"/>
          <w:szCs w:val="20"/>
          <w:lang w:eastAsia="sl-SI"/>
        </w:rPr>
        <w:t xml:space="preserve"> zvišajo za do 12 cm</w:t>
      </w:r>
      <w:r w:rsidRPr="00F3741C">
        <w:rPr>
          <w:rFonts w:ascii="Times New Roman" w:eastAsia="Times New Roman" w:hAnsi="Times New Roman"/>
          <w:sz w:val="24"/>
          <w:szCs w:val="20"/>
          <w:lang w:eastAsia="sl-SI"/>
        </w:rPr>
        <w:t xml:space="preserve"> (pri pretoku </w:t>
      </w:r>
      <w:r w:rsidRPr="00F3741C">
        <w:rPr>
          <w:rFonts w:ascii="Times New Roman" w:eastAsia="Times New Roman" w:hAnsi="Times New Roman"/>
          <w:sz w:val="24"/>
          <w:szCs w:val="20"/>
          <w:lang w:eastAsia="sl-SI"/>
        </w:rPr>
        <w:t>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vodotokov). </w:t>
      </w:r>
      <w:r w:rsidRPr="00F3741C">
        <w:rPr>
          <w:rFonts w:ascii="Times New Roman" w:eastAsia="Times New Roman" w:hAnsi="Times New Roman"/>
          <w:b/>
          <w:bCs/>
          <w:sz w:val="24"/>
          <w:szCs w:val="20"/>
          <w:lang w:eastAsia="sl-SI"/>
        </w:rPr>
        <w:t>Tako je v primeru varovanja objektov na koto pritličja Q</w:t>
      </w:r>
      <w:r w:rsidRPr="00F3741C">
        <w:rPr>
          <w:rFonts w:ascii="Times New Roman" w:eastAsia="Times New Roman" w:hAnsi="Times New Roman"/>
          <w:b/>
          <w:bCs/>
          <w:sz w:val="24"/>
          <w:szCs w:val="20"/>
          <w:vertAlign w:val="subscript"/>
          <w:lang w:eastAsia="sl-SI"/>
        </w:rPr>
        <w:t>100</w:t>
      </w:r>
      <w:r w:rsidRPr="00F3741C">
        <w:rPr>
          <w:rFonts w:ascii="Times New Roman" w:eastAsia="Times New Roman" w:hAnsi="Times New Roman"/>
          <w:b/>
          <w:bCs/>
          <w:sz w:val="24"/>
          <w:szCs w:val="20"/>
          <w:lang w:eastAsia="sl-SI"/>
        </w:rPr>
        <w:t xml:space="preserve"> + varnostna višina 50 cm, kljub povečanju gladin zadostno in se potencialna ogroženost z upoštevanjem podnebnih sprememb ne poveča.</w:t>
      </w:r>
      <w:r w:rsidRPr="00F3741C">
        <w:rPr>
          <w:rFonts w:ascii="Times New Roman" w:eastAsia="Times New Roman" w:hAnsi="Times New Roman"/>
          <w:sz w:val="24"/>
          <w:szCs w:val="20"/>
          <w:lang w:eastAsia="sl-SI"/>
        </w:rPr>
        <w:t xml:space="preserve"> </w:t>
      </w:r>
    </w:p>
    <w:p w14:paraId="55C73301" w14:textId="77777777" w:rsidR="00C7359F" w:rsidRPr="00F3741C" w:rsidRDefault="00C7359F" w:rsidP="008E28E6">
      <w:pPr>
        <w:rPr>
          <w:lang w:eastAsia="sl-SI"/>
        </w:rPr>
      </w:pPr>
    </w:p>
    <w:p w14:paraId="56564CF8" w14:textId="391785E2" w:rsidR="000C4536" w:rsidRPr="00F3741C" w:rsidRDefault="003A6D9A" w:rsidP="00DF1F8C">
      <w:pPr>
        <w:pStyle w:val="Naslov1"/>
        <w:spacing w:after="360"/>
        <w:ind w:left="431" w:hanging="431"/>
        <w:jc w:val="both"/>
        <w:rPr>
          <w:lang w:val="sl-SI"/>
        </w:rPr>
      </w:pPr>
      <w:r w:rsidRPr="00F3741C">
        <w:rPr>
          <w:lang w:val="sl-SI"/>
        </w:rPr>
        <w:lastRenderedPageBreak/>
        <w:t>Usmeritve za načrtovano</w:t>
      </w:r>
      <w:r w:rsidR="002C2B8A" w:rsidRPr="00F3741C">
        <w:rPr>
          <w:lang w:val="sl-SI"/>
        </w:rPr>
        <w:t xml:space="preserve"> umestitev nogometnega igrišča</w:t>
      </w:r>
    </w:p>
    <w:p w14:paraId="0D445FB0" w14:textId="44FA6DE2" w:rsidR="003A6D9A" w:rsidRPr="00F3741C" w:rsidRDefault="008E28E6" w:rsidP="003A6D9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N</w:t>
      </w:r>
      <w:r w:rsidR="003A6D9A" w:rsidRPr="00F3741C">
        <w:rPr>
          <w:rFonts w:ascii="Times New Roman" w:eastAsia="Times New Roman" w:hAnsi="Times New Roman"/>
          <w:sz w:val="24"/>
          <w:szCs w:val="20"/>
          <w:lang w:eastAsia="sl-SI"/>
        </w:rPr>
        <w:t xml:space="preserve">ačrtovan objekt po CC-SI klasifikaciji </w:t>
      </w:r>
      <w:r w:rsidR="003A6D9A" w:rsidRPr="00F3741C">
        <w:rPr>
          <w:rFonts w:ascii="Times New Roman" w:eastAsia="Times New Roman" w:hAnsi="Times New Roman"/>
          <w:i/>
          <w:iCs/>
          <w:sz w:val="24"/>
          <w:szCs w:val="20"/>
          <w:lang w:eastAsia="sl-SI"/>
        </w:rPr>
        <w:t>prilog</w:t>
      </w:r>
      <w:r w:rsidR="000A0108" w:rsidRPr="00F3741C">
        <w:rPr>
          <w:rFonts w:ascii="Times New Roman" w:eastAsia="Times New Roman" w:hAnsi="Times New Roman"/>
          <w:i/>
          <w:iCs/>
          <w:sz w:val="24"/>
          <w:szCs w:val="20"/>
          <w:lang w:eastAsia="sl-SI"/>
        </w:rPr>
        <w:t>e</w:t>
      </w:r>
      <w:r w:rsidR="003A6D9A" w:rsidRPr="00F3741C">
        <w:rPr>
          <w:rFonts w:ascii="Times New Roman" w:eastAsia="Times New Roman" w:hAnsi="Times New Roman"/>
          <w:i/>
          <w:iCs/>
          <w:sz w:val="24"/>
          <w:szCs w:val="20"/>
          <w:lang w:eastAsia="sl-SI"/>
        </w:rPr>
        <w:t xml:space="preserve"> 1 </w:t>
      </w:r>
      <w:r w:rsidR="000A0108" w:rsidRPr="00F3741C">
        <w:rPr>
          <w:rFonts w:ascii="Times New Roman" w:eastAsia="Times New Roman" w:hAnsi="Times New Roman"/>
          <w:i/>
          <w:iCs/>
          <w:sz w:val="24"/>
          <w:szCs w:val="20"/>
          <w:lang w:eastAsia="sl-SI"/>
        </w:rPr>
        <w:t>Uredbe</w:t>
      </w:r>
      <w:r w:rsidR="000A0108" w:rsidRPr="00F3741C">
        <w:rPr>
          <w:rFonts w:ascii="Times New Roman" w:eastAsia="Times New Roman" w:hAnsi="Times New Roman"/>
          <w:sz w:val="24"/>
          <w:szCs w:val="20"/>
          <w:lang w:eastAsia="sl-SI"/>
        </w:rPr>
        <w:t xml:space="preserve"> </w:t>
      </w:r>
      <w:r w:rsidR="003A6D9A" w:rsidRPr="00F3741C">
        <w:rPr>
          <w:rFonts w:ascii="Times New Roman" w:eastAsia="Times New Roman" w:hAnsi="Times New Roman"/>
          <w:sz w:val="24"/>
          <w:szCs w:val="20"/>
          <w:lang w:eastAsia="sl-SI"/>
        </w:rPr>
        <w:t xml:space="preserve">uvrščamo v kategorijo </w:t>
      </w:r>
      <w:r w:rsidR="002C2B8A" w:rsidRPr="00F3741C">
        <w:rPr>
          <w:rFonts w:ascii="Times New Roman" w:eastAsia="Times New Roman" w:hAnsi="Times New Roman"/>
          <w:sz w:val="24"/>
          <w:lang w:eastAsia="sl-SI"/>
        </w:rPr>
        <w:t>2411</w:t>
      </w:r>
      <w:r w:rsidR="003A6D9A" w:rsidRPr="00F3741C">
        <w:rPr>
          <w:rFonts w:ascii="Times New Roman" w:eastAsia="Times New Roman" w:hAnsi="Times New Roman"/>
          <w:sz w:val="24"/>
          <w:lang w:eastAsia="sl-SI"/>
        </w:rPr>
        <w:t xml:space="preserve">0 </w:t>
      </w:r>
      <w:r w:rsidR="002C2B8A" w:rsidRPr="00F3741C">
        <w:rPr>
          <w:rFonts w:ascii="Times New Roman" w:eastAsia="Times New Roman" w:hAnsi="Times New Roman"/>
          <w:sz w:val="24"/>
          <w:lang w:eastAsia="sl-SI"/>
        </w:rPr>
        <w:t>Športna igrišča</w:t>
      </w:r>
      <w:r w:rsidR="003A6D9A" w:rsidRPr="00F3741C">
        <w:rPr>
          <w:rFonts w:ascii="Times New Roman" w:eastAsia="Times New Roman" w:hAnsi="Times New Roman"/>
          <w:sz w:val="24"/>
          <w:szCs w:val="20"/>
          <w:lang w:eastAsia="sl-SI"/>
        </w:rPr>
        <w:t>:</w:t>
      </w:r>
    </w:p>
    <w:p w14:paraId="5BAD7DDB" w14:textId="6992B141" w:rsidR="002C2B8A" w:rsidRPr="00F3741C" w:rsidRDefault="003A6D9A" w:rsidP="002C2B8A">
      <w:pPr>
        <w:spacing w:after="0" w:line="240" w:lineRule="auto"/>
        <w:rPr>
          <w:noProof/>
        </w:rPr>
      </w:pPr>
      <w:r w:rsidRPr="00F3741C">
        <w:rPr>
          <w:noProof/>
        </w:rPr>
        <w:drawing>
          <wp:inline distT="0" distB="0" distL="0" distR="0" wp14:anchorId="3289158C" wp14:editId="081F4241">
            <wp:extent cx="5850890" cy="561975"/>
            <wp:effectExtent l="0" t="0" r="0" b="9525"/>
            <wp:docPr id="1" name="Slika 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miza&#10;&#10;Opis je samodejno ustvarjen"/>
                    <pic:cNvPicPr/>
                  </pic:nvPicPr>
                  <pic:blipFill rotWithShape="1">
                    <a:blip r:embed="rId12"/>
                    <a:srcRect b="73100"/>
                    <a:stretch/>
                  </pic:blipFill>
                  <pic:spPr bwMode="auto">
                    <a:xfrm>
                      <a:off x="0" y="0"/>
                      <a:ext cx="5850890" cy="561975"/>
                    </a:xfrm>
                    <a:prstGeom prst="rect">
                      <a:avLst/>
                    </a:prstGeom>
                    <a:ln>
                      <a:noFill/>
                    </a:ln>
                    <a:extLst>
                      <a:ext uri="{53640926-AAD7-44D8-BBD7-CCE9431645EC}">
                        <a14:shadowObscured xmlns:a14="http://schemas.microsoft.com/office/drawing/2010/main"/>
                      </a:ext>
                    </a:extLst>
                  </pic:spPr>
                </pic:pic>
              </a:graphicData>
            </a:graphic>
          </wp:inline>
        </w:drawing>
      </w:r>
      <w:r w:rsidR="002C2B8A" w:rsidRPr="00F3741C">
        <w:rPr>
          <w:noProof/>
        </w:rPr>
        <w:drawing>
          <wp:inline distT="0" distB="0" distL="0" distR="0" wp14:anchorId="1541CF08" wp14:editId="7D3BF3FC">
            <wp:extent cx="5850890" cy="358140"/>
            <wp:effectExtent l="0" t="0" r="0" b="381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1737"/>
                    <a:stretch/>
                  </pic:blipFill>
                  <pic:spPr bwMode="auto">
                    <a:xfrm>
                      <a:off x="0" y="0"/>
                      <a:ext cx="5850890" cy="358140"/>
                    </a:xfrm>
                    <a:prstGeom prst="rect">
                      <a:avLst/>
                    </a:prstGeom>
                    <a:ln>
                      <a:noFill/>
                    </a:ln>
                    <a:extLst>
                      <a:ext uri="{53640926-AAD7-44D8-BBD7-CCE9431645EC}">
                        <a14:shadowObscured xmlns:a14="http://schemas.microsoft.com/office/drawing/2010/main"/>
                      </a:ext>
                    </a:extLst>
                  </pic:spPr>
                </pic:pic>
              </a:graphicData>
            </a:graphic>
          </wp:inline>
        </w:drawing>
      </w:r>
    </w:p>
    <w:p w14:paraId="3CD36A4F" w14:textId="537AD008" w:rsidR="002C2B8A" w:rsidRPr="00F3741C" w:rsidRDefault="002C2B8A" w:rsidP="003A6D9A">
      <w:pPr>
        <w:spacing w:after="0" w:line="240" w:lineRule="auto"/>
        <w:rPr>
          <w:noProof/>
        </w:rPr>
      </w:pPr>
      <w:r w:rsidRPr="00F3741C">
        <w:rPr>
          <w:noProof/>
        </w:rPr>
        <w:drawing>
          <wp:inline distT="0" distB="0" distL="0" distR="0" wp14:anchorId="78BCF293" wp14:editId="69FEA87D">
            <wp:extent cx="5850890" cy="10287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57780"/>
                    <a:stretch/>
                  </pic:blipFill>
                  <pic:spPr bwMode="auto">
                    <a:xfrm>
                      <a:off x="0" y="0"/>
                      <a:ext cx="5850890" cy="1028700"/>
                    </a:xfrm>
                    <a:prstGeom prst="rect">
                      <a:avLst/>
                    </a:prstGeom>
                    <a:ln>
                      <a:noFill/>
                    </a:ln>
                    <a:extLst>
                      <a:ext uri="{53640926-AAD7-44D8-BBD7-CCE9431645EC}">
                        <a14:shadowObscured xmlns:a14="http://schemas.microsoft.com/office/drawing/2010/main"/>
                      </a:ext>
                    </a:extLst>
                  </pic:spPr>
                </pic:pic>
              </a:graphicData>
            </a:graphic>
          </wp:inline>
        </w:drawing>
      </w:r>
    </w:p>
    <w:p w14:paraId="298B9900" w14:textId="6B796386" w:rsidR="002C2B8A" w:rsidRPr="00F3741C" w:rsidRDefault="002C2B8A" w:rsidP="003A6D9A">
      <w:pPr>
        <w:spacing w:after="0" w:line="240" w:lineRule="auto"/>
        <w:rPr>
          <w:noProof/>
        </w:rPr>
      </w:pPr>
      <w:r w:rsidRPr="00F3741C">
        <w:rPr>
          <w:noProof/>
        </w:rPr>
        <w:drawing>
          <wp:inline distT="0" distB="0" distL="0" distR="0" wp14:anchorId="2AEBF34F" wp14:editId="028ECB61">
            <wp:extent cx="5850890" cy="17907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92651"/>
                    <a:stretch/>
                  </pic:blipFill>
                  <pic:spPr bwMode="auto">
                    <a:xfrm>
                      <a:off x="0" y="0"/>
                      <a:ext cx="5850890" cy="179070"/>
                    </a:xfrm>
                    <a:prstGeom prst="rect">
                      <a:avLst/>
                    </a:prstGeom>
                    <a:ln>
                      <a:noFill/>
                    </a:ln>
                    <a:extLst>
                      <a:ext uri="{53640926-AAD7-44D8-BBD7-CCE9431645EC}">
                        <a14:shadowObscured xmlns:a14="http://schemas.microsoft.com/office/drawing/2010/main"/>
                      </a:ext>
                    </a:extLst>
                  </pic:spPr>
                </pic:pic>
              </a:graphicData>
            </a:graphic>
          </wp:inline>
        </w:drawing>
      </w:r>
    </w:p>
    <w:p w14:paraId="0A42E873" w14:textId="77777777" w:rsidR="003A6D9A" w:rsidRPr="00F3741C" w:rsidRDefault="003A6D9A" w:rsidP="003A6D9A">
      <w:pPr>
        <w:spacing w:after="0" w:line="240" w:lineRule="auto"/>
        <w:jc w:val="center"/>
        <w:rPr>
          <w:noProof/>
        </w:rPr>
      </w:pPr>
    </w:p>
    <w:p w14:paraId="43DC37F7" w14:textId="377410E3" w:rsidR="003A6D9A" w:rsidRPr="00F3741C" w:rsidRDefault="003A6D9A" w:rsidP="003A6D9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Pri obstoječi poplavni nevarnosti </w:t>
      </w:r>
      <w:r w:rsidR="008E28E6" w:rsidRPr="00F3741C">
        <w:rPr>
          <w:rFonts w:ascii="Times New Roman" w:eastAsia="Times New Roman" w:hAnsi="Times New Roman"/>
          <w:sz w:val="24"/>
          <w:szCs w:val="20"/>
          <w:lang w:eastAsia="sl-SI"/>
        </w:rPr>
        <w:t xml:space="preserve">širše </w:t>
      </w:r>
      <w:r w:rsidRPr="00F3741C">
        <w:rPr>
          <w:rFonts w:ascii="Times New Roman" w:eastAsia="Times New Roman" w:hAnsi="Times New Roman"/>
          <w:sz w:val="24"/>
          <w:szCs w:val="20"/>
          <w:lang w:eastAsia="sl-SI"/>
        </w:rPr>
        <w:t xml:space="preserve">območje </w:t>
      </w:r>
      <w:r w:rsidR="00456903" w:rsidRPr="00F3741C">
        <w:rPr>
          <w:rFonts w:ascii="Times New Roman" w:eastAsia="Times New Roman" w:hAnsi="Times New Roman"/>
          <w:sz w:val="24"/>
          <w:szCs w:val="20"/>
          <w:lang w:eastAsia="sl-SI"/>
        </w:rPr>
        <w:t xml:space="preserve">načrtovane umestitve nogometnega igrišča </w:t>
      </w:r>
      <w:r w:rsidRPr="00F3741C">
        <w:rPr>
          <w:rFonts w:ascii="Times New Roman" w:eastAsia="Times New Roman" w:hAnsi="Times New Roman"/>
          <w:sz w:val="24"/>
          <w:szCs w:val="20"/>
          <w:lang w:eastAsia="sl-SI"/>
        </w:rPr>
        <w:t>uvrščamo v razred majhne</w:t>
      </w:r>
      <w:r w:rsidR="008E28E6" w:rsidRPr="00F3741C">
        <w:rPr>
          <w:rFonts w:ascii="Times New Roman" w:eastAsia="Times New Roman" w:hAnsi="Times New Roman"/>
          <w:sz w:val="24"/>
          <w:szCs w:val="20"/>
          <w:lang w:eastAsia="sl-SI"/>
        </w:rPr>
        <w:t xml:space="preserve"> in srednje</w:t>
      </w:r>
      <w:r w:rsidRPr="00F3741C">
        <w:rPr>
          <w:rFonts w:ascii="Times New Roman" w:eastAsia="Times New Roman" w:hAnsi="Times New Roman"/>
          <w:sz w:val="24"/>
          <w:szCs w:val="20"/>
          <w:lang w:eastAsia="sl-SI"/>
        </w:rPr>
        <w:t xml:space="preserve"> poplavne nevarnosti.</w:t>
      </w:r>
      <w:r w:rsidR="008E28E6" w:rsidRPr="00F3741C">
        <w:rPr>
          <w:rFonts w:ascii="Times New Roman" w:eastAsia="Times New Roman" w:hAnsi="Times New Roman"/>
          <w:sz w:val="24"/>
          <w:szCs w:val="20"/>
          <w:lang w:eastAsia="sl-SI"/>
        </w:rPr>
        <w:t xml:space="preserve"> </w:t>
      </w:r>
      <w:r w:rsidR="00576F48" w:rsidRPr="00F3741C">
        <w:rPr>
          <w:rFonts w:ascii="Times New Roman" w:eastAsia="Times New Roman" w:hAnsi="Times New Roman"/>
          <w:sz w:val="24"/>
          <w:szCs w:val="20"/>
          <w:lang w:eastAsia="sl-SI"/>
        </w:rPr>
        <w:t xml:space="preserve">Novo predvideno vadbeno površino pa uvrščamo samo v razred majhne poplavne nevarnosti. </w:t>
      </w:r>
      <w:r w:rsidR="00576F48" w:rsidRPr="00F3741C">
        <w:rPr>
          <w:rFonts w:ascii="Times New Roman" w:eastAsia="Times New Roman" w:hAnsi="Times New Roman"/>
          <w:b/>
          <w:bCs/>
          <w:sz w:val="24"/>
          <w:szCs w:val="20"/>
          <w:lang w:eastAsia="sl-SI"/>
        </w:rPr>
        <w:t xml:space="preserve">Po </w:t>
      </w:r>
      <w:r w:rsidRPr="00F3741C">
        <w:rPr>
          <w:rFonts w:ascii="Times New Roman" w:eastAsia="Times New Roman" w:hAnsi="Times New Roman"/>
          <w:b/>
          <w:bCs/>
          <w:sz w:val="24"/>
          <w:szCs w:val="20"/>
          <w:lang w:eastAsia="sl-SI"/>
        </w:rPr>
        <w:t xml:space="preserve">CC-SI klasifikaciji, priloga 1, je umeščanje takšnih objektov v razredu </w:t>
      </w:r>
      <w:r w:rsidR="00456903" w:rsidRPr="00F3741C">
        <w:rPr>
          <w:rFonts w:ascii="Times New Roman" w:eastAsia="Times New Roman" w:hAnsi="Times New Roman"/>
          <w:b/>
          <w:bCs/>
          <w:sz w:val="24"/>
          <w:szCs w:val="20"/>
          <w:lang w:eastAsia="sl-SI"/>
        </w:rPr>
        <w:t>majhne</w:t>
      </w:r>
      <w:r w:rsidRPr="00F3741C">
        <w:rPr>
          <w:rFonts w:ascii="Times New Roman" w:eastAsia="Times New Roman" w:hAnsi="Times New Roman"/>
          <w:b/>
          <w:bCs/>
          <w:sz w:val="24"/>
          <w:szCs w:val="20"/>
          <w:lang w:eastAsia="sl-SI"/>
        </w:rPr>
        <w:t xml:space="preserve"> poplavne nevarnosti </w:t>
      </w:r>
      <w:r w:rsidR="00456903" w:rsidRPr="00F3741C">
        <w:rPr>
          <w:rFonts w:ascii="Times New Roman" w:eastAsia="Times New Roman" w:hAnsi="Times New Roman"/>
          <w:b/>
          <w:bCs/>
          <w:sz w:val="24"/>
          <w:szCs w:val="20"/>
          <w:lang w:eastAsia="sl-SI"/>
        </w:rPr>
        <w:t>dovoljeno ob upoštevanju projektnih pogojev vodnega soglasja.</w:t>
      </w:r>
    </w:p>
    <w:p w14:paraId="2EB4642C" w14:textId="5C6504F7" w:rsidR="008E28E6" w:rsidRPr="00F3741C" w:rsidRDefault="002E1A44" w:rsidP="008E28E6">
      <w:pPr>
        <w:pStyle w:val="Naslov2"/>
      </w:pPr>
      <w:r w:rsidRPr="00F3741C">
        <w:t>Predhodne analize</w:t>
      </w:r>
      <w:r w:rsidR="00622ED5" w:rsidRPr="00F3741C">
        <w:t xml:space="preserve"> umeščanja igrišč</w:t>
      </w:r>
    </w:p>
    <w:p w14:paraId="3FEF2BAB" w14:textId="24B0BEBB" w:rsidR="00732829" w:rsidRPr="00F3741C" w:rsidRDefault="00FB2490" w:rsidP="008E28E6">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Pri izdelavi naloge smo v prvi fazi izvedli analize z umeščanje nogometnih igrišč v prostor. </w:t>
      </w:r>
      <w:r w:rsidR="00296C6F" w:rsidRPr="00F3741C">
        <w:rPr>
          <w:rFonts w:ascii="Times New Roman" w:eastAsia="Times New Roman" w:hAnsi="Times New Roman"/>
          <w:sz w:val="24"/>
          <w:szCs w:val="20"/>
          <w:lang w:eastAsia="sl-SI"/>
        </w:rPr>
        <w:t>Želja investitorja in nogometnega kluba je bila, da se analizira območje z dvigom terena nad kote poplav pri 100-letni povratni dobi zaradi izvedbe igrišča z umetno travo. Zato so bile predhodno izvedene le</w:t>
      </w:r>
      <w:r w:rsidR="00732829" w:rsidRPr="00F3741C">
        <w:rPr>
          <w:rFonts w:ascii="Times New Roman" w:eastAsia="Times New Roman" w:hAnsi="Times New Roman"/>
          <w:sz w:val="24"/>
          <w:szCs w:val="20"/>
          <w:lang w:eastAsia="sl-SI"/>
        </w:rPr>
        <w:t xml:space="preserve"> analize pri 100-letni povratni dobi posebej za Soro in posebej za Račevo</w:t>
      </w:r>
      <w:r w:rsidR="00296C6F" w:rsidRPr="00F3741C">
        <w:rPr>
          <w:rFonts w:ascii="Times New Roman" w:eastAsia="Times New Roman" w:hAnsi="Times New Roman"/>
          <w:sz w:val="24"/>
          <w:szCs w:val="20"/>
          <w:lang w:eastAsia="sl-SI"/>
        </w:rPr>
        <w:t xml:space="preserve"> in umestitvijo nogometnih igrišč nad koto Q</w:t>
      </w:r>
      <w:r w:rsidR="00296C6F" w:rsidRPr="00F3741C">
        <w:rPr>
          <w:rFonts w:ascii="Times New Roman" w:eastAsia="Times New Roman" w:hAnsi="Times New Roman"/>
          <w:sz w:val="24"/>
          <w:szCs w:val="20"/>
          <w:vertAlign w:val="subscript"/>
          <w:lang w:eastAsia="sl-SI"/>
        </w:rPr>
        <w:t>100</w:t>
      </w:r>
      <w:r w:rsidR="00732829" w:rsidRPr="00F3741C">
        <w:rPr>
          <w:rFonts w:ascii="Times New Roman" w:eastAsia="Times New Roman" w:hAnsi="Times New Roman"/>
          <w:sz w:val="24"/>
          <w:szCs w:val="20"/>
          <w:lang w:eastAsia="sl-SI"/>
        </w:rPr>
        <w:t xml:space="preserve">. </w:t>
      </w:r>
      <w:r w:rsidR="00296C6F" w:rsidRPr="00F3741C">
        <w:rPr>
          <w:rFonts w:ascii="Times New Roman" w:eastAsia="Times New Roman" w:hAnsi="Times New Roman"/>
          <w:sz w:val="24"/>
          <w:szCs w:val="20"/>
          <w:lang w:eastAsia="sl-SI"/>
        </w:rPr>
        <w:t xml:space="preserve">Nato </w:t>
      </w:r>
      <w:r w:rsidR="0039554C" w:rsidRPr="00F3741C">
        <w:rPr>
          <w:rFonts w:ascii="Times New Roman" w:eastAsia="Times New Roman" w:hAnsi="Times New Roman"/>
          <w:sz w:val="24"/>
          <w:szCs w:val="20"/>
          <w:lang w:eastAsia="sl-SI"/>
        </w:rPr>
        <w:t>smo</w:t>
      </w:r>
      <w:r w:rsidR="00296C6F" w:rsidRPr="00F3741C">
        <w:rPr>
          <w:rFonts w:ascii="Times New Roman" w:eastAsia="Times New Roman" w:hAnsi="Times New Roman"/>
          <w:sz w:val="24"/>
          <w:szCs w:val="20"/>
          <w:lang w:eastAsia="sl-SI"/>
        </w:rPr>
        <w:t xml:space="preserve"> izvedl</w:t>
      </w:r>
      <w:r w:rsidR="0039554C" w:rsidRPr="00F3741C">
        <w:rPr>
          <w:rFonts w:ascii="Times New Roman" w:eastAsia="Times New Roman" w:hAnsi="Times New Roman"/>
          <w:sz w:val="24"/>
          <w:szCs w:val="20"/>
          <w:lang w:eastAsia="sl-SI"/>
        </w:rPr>
        <w:t>i</w:t>
      </w:r>
      <w:r w:rsidR="00296C6F" w:rsidRPr="00F3741C">
        <w:rPr>
          <w:rFonts w:ascii="Times New Roman" w:eastAsia="Times New Roman" w:hAnsi="Times New Roman"/>
          <w:sz w:val="24"/>
          <w:szCs w:val="20"/>
          <w:lang w:eastAsia="sl-SI"/>
        </w:rPr>
        <w:t xml:space="preserve"> primerjava gladin med obstoječo in načrtovano poplavno nevarnostjo. Analiza se je izvedla posamezno za dvig terena na obstoječi vadbeni površini in predvideni novi vadbeni površini. Analiza z dvigom terena </w:t>
      </w:r>
      <w:r w:rsidR="0039554C" w:rsidRPr="00F3741C">
        <w:rPr>
          <w:rFonts w:ascii="Times New Roman" w:eastAsia="Times New Roman" w:hAnsi="Times New Roman"/>
          <w:sz w:val="24"/>
          <w:szCs w:val="20"/>
          <w:lang w:eastAsia="sl-SI"/>
        </w:rPr>
        <w:t xml:space="preserve">skupaj </w:t>
      </w:r>
      <w:r w:rsidR="00296C6F" w:rsidRPr="00F3741C">
        <w:rPr>
          <w:rFonts w:ascii="Times New Roman" w:eastAsia="Times New Roman" w:hAnsi="Times New Roman"/>
          <w:sz w:val="24"/>
          <w:szCs w:val="20"/>
          <w:lang w:eastAsia="sl-SI"/>
        </w:rPr>
        <w:t xml:space="preserve">obstoječe in </w:t>
      </w:r>
      <w:r w:rsidR="00EA488E" w:rsidRPr="00F3741C">
        <w:rPr>
          <w:rFonts w:ascii="Times New Roman" w:eastAsia="Times New Roman" w:hAnsi="Times New Roman"/>
          <w:sz w:val="24"/>
          <w:szCs w:val="20"/>
          <w:lang w:eastAsia="sl-SI"/>
        </w:rPr>
        <w:t>predvidene</w:t>
      </w:r>
      <w:r w:rsidR="00296C6F" w:rsidRPr="00F3741C">
        <w:rPr>
          <w:rFonts w:ascii="Times New Roman" w:eastAsia="Times New Roman" w:hAnsi="Times New Roman"/>
          <w:sz w:val="24"/>
          <w:szCs w:val="20"/>
          <w:lang w:eastAsia="sl-SI"/>
        </w:rPr>
        <w:t xml:space="preserve"> vadbene površine nad koto </w:t>
      </w:r>
      <w:r w:rsidR="00EA488E" w:rsidRPr="00F3741C">
        <w:rPr>
          <w:rFonts w:ascii="Times New Roman" w:eastAsia="Times New Roman" w:hAnsi="Times New Roman"/>
          <w:sz w:val="24"/>
          <w:szCs w:val="20"/>
          <w:lang w:eastAsia="sl-SI"/>
        </w:rPr>
        <w:t>Q</w:t>
      </w:r>
      <w:r w:rsidR="00EA488E" w:rsidRPr="00F3741C">
        <w:rPr>
          <w:rFonts w:ascii="Times New Roman" w:eastAsia="Times New Roman" w:hAnsi="Times New Roman"/>
          <w:sz w:val="24"/>
          <w:szCs w:val="20"/>
          <w:vertAlign w:val="subscript"/>
          <w:lang w:eastAsia="sl-SI"/>
        </w:rPr>
        <w:t>100</w:t>
      </w:r>
      <w:r w:rsidR="00EA488E" w:rsidRPr="00F3741C">
        <w:rPr>
          <w:rFonts w:ascii="Times New Roman" w:eastAsia="Times New Roman" w:hAnsi="Times New Roman"/>
          <w:sz w:val="24"/>
          <w:szCs w:val="20"/>
          <w:lang w:eastAsia="sl-SI"/>
        </w:rPr>
        <w:t xml:space="preserve"> se ni izvedla.</w:t>
      </w:r>
      <w:r w:rsidR="00AB4A6A" w:rsidRPr="00F3741C">
        <w:rPr>
          <w:rFonts w:ascii="Times New Roman" w:eastAsia="Times New Roman" w:hAnsi="Times New Roman"/>
          <w:sz w:val="24"/>
          <w:szCs w:val="20"/>
          <w:lang w:eastAsia="sl-SI"/>
        </w:rPr>
        <w:t xml:space="preserve"> Skupno so bili izvedeni štirje preliminarni izračuni</w:t>
      </w:r>
      <w:r w:rsidR="0039554C" w:rsidRPr="00F3741C">
        <w:rPr>
          <w:rFonts w:ascii="Times New Roman" w:eastAsia="Times New Roman" w:hAnsi="Times New Roman"/>
          <w:sz w:val="24"/>
          <w:szCs w:val="20"/>
          <w:lang w:eastAsia="sl-SI"/>
        </w:rPr>
        <w:t xml:space="preserve"> in še dodatni izračuni z možnostjo izvedbe omilitvenih ukrepov. </w:t>
      </w:r>
    </w:p>
    <w:p w14:paraId="44FAD3F2" w14:textId="499CFCF1" w:rsidR="00EA488E" w:rsidRPr="00F3741C" w:rsidRDefault="00EA488E" w:rsidP="008E28E6">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Rezultati analiz obstoječe vadbene površine in primerjavo gladin med obstoječim in načrtovanim stanjem pri visokih vodah Sore izkazujejo, da dvig terena igrišča ne vpliva na gladine. </w:t>
      </w:r>
      <w:proofErr w:type="spellStart"/>
      <w:r w:rsidRPr="00F3741C">
        <w:rPr>
          <w:rFonts w:ascii="Times New Roman" w:eastAsia="Times New Roman" w:hAnsi="Times New Roman"/>
          <w:sz w:val="24"/>
          <w:szCs w:val="20"/>
          <w:lang w:eastAsia="sl-SI"/>
        </w:rPr>
        <w:t>Dolvodno</w:t>
      </w:r>
      <w:proofErr w:type="spellEnd"/>
      <w:r w:rsidRPr="00F3741C">
        <w:rPr>
          <w:rFonts w:ascii="Times New Roman" w:eastAsia="Times New Roman" w:hAnsi="Times New Roman"/>
          <w:sz w:val="24"/>
          <w:szCs w:val="20"/>
          <w:lang w:eastAsia="sl-SI"/>
        </w:rPr>
        <w:t xml:space="preserve"> od igrišča je vpliv igrišča celo minimalno pozitiven. </w:t>
      </w:r>
      <w:r w:rsidR="008C306E" w:rsidRPr="00F3741C">
        <w:rPr>
          <w:rFonts w:ascii="Times New Roman" w:eastAsia="Times New Roman" w:hAnsi="Times New Roman"/>
          <w:sz w:val="24"/>
          <w:szCs w:val="20"/>
          <w:lang w:eastAsia="sl-SI"/>
        </w:rPr>
        <w:t xml:space="preserve">Na </w:t>
      </w:r>
      <w:r w:rsidR="008C306E" w:rsidRPr="00F3741C">
        <w:rPr>
          <w:rFonts w:ascii="Times New Roman" w:eastAsia="Times New Roman" w:hAnsi="Times New Roman"/>
          <w:i/>
          <w:iCs/>
          <w:sz w:val="24"/>
          <w:szCs w:val="20"/>
          <w:lang w:eastAsia="sl-SI"/>
        </w:rPr>
        <w:t>sliki 2</w:t>
      </w:r>
      <w:r w:rsidR="008C306E" w:rsidRPr="00F3741C">
        <w:rPr>
          <w:rFonts w:ascii="Times New Roman" w:eastAsia="Times New Roman" w:hAnsi="Times New Roman"/>
          <w:sz w:val="24"/>
          <w:szCs w:val="20"/>
          <w:lang w:eastAsia="sl-SI"/>
        </w:rPr>
        <w:t xml:space="preserve"> je pozitiven vpliv prikazan z </w:t>
      </w:r>
      <w:r w:rsidR="008C306E" w:rsidRPr="00F3741C">
        <w:rPr>
          <w:rFonts w:ascii="Times New Roman" w:eastAsia="Times New Roman" w:hAnsi="Times New Roman"/>
          <w:sz w:val="24"/>
          <w:szCs w:val="20"/>
          <w:lang w:eastAsia="sl-SI"/>
        </w:rPr>
        <w:lastRenderedPageBreak/>
        <w:t xml:space="preserve">zeleno barvo. S sivo barvo so označena območja, kjer vpliva ni oz. se gladine razlikujejo za </w:t>
      </w:r>
      <w:r w:rsidR="008C306E" w:rsidRPr="00F3741C">
        <w:rPr>
          <w:rFonts w:ascii="Times New Roman" w:eastAsia="Times New Roman" w:hAnsi="Times New Roman"/>
          <w:sz w:val="24"/>
          <w:szCs w:val="20"/>
          <w:lang w:eastAsia="sl-SI"/>
        </w:rPr>
        <w:br/>
        <w:t xml:space="preserve">±2 cm kar lahko privzamemo kot računsko napako modela. </w:t>
      </w:r>
    </w:p>
    <w:p w14:paraId="184BD9CE" w14:textId="77777777" w:rsidR="00EA488E" w:rsidRPr="00F3741C" w:rsidRDefault="00EA488E" w:rsidP="008C306E">
      <w:pPr>
        <w:keepNext/>
        <w:spacing w:after="0"/>
        <w:jc w:val="both"/>
      </w:pPr>
      <w:r w:rsidRPr="00F3741C">
        <w:rPr>
          <w:rFonts w:ascii="Times New Roman" w:eastAsia="Times New Roman" w:hAnsi="Times New Roman"/>
          <w:noProof/>
          <w:sz w:val="24"/>
          <w:szCs w:val="20"/>
          <w:lang w:eastAsia="sl-SI"/>
        </w:rPr>
        <w:drawing>
          <wp:inline distT="0" distB="0" distL="0" distR="0" wp14:anchorId="48177BF4" wp14:editId="629A777A">
            <wp:extent cx="5794375" cy="356997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94375" cy="3569970"/>
                    </a:xfrm>
                    <a:prstGeom prst="rect">
                      <a:avLst/>
                    </a:prstGeom>
                    <a:noFill/>
                    <a:ln>
                      <a:noFill/>
                    </a:ln>
                  </pic:spPr>
                </pic:pic>
              </a:graphicData>
            </a:graphic>
          </wp:inline>
        </w:drawing>
      </w:r>
    </w:p>
    <w:p w14:paraId="33D053FB" w14:textId="738B65BB" w:rsidR="00EA488E" w:rsidRPr="00F3741C" w:rsidRDefault="00EA488E" w:rsidP="006640EE">
      <w:pPr>
        <w:pStyle w:val="Telobesedila"/>
        <w:spacing w:after="240" w:line="360" w:lineRule="auto"/>
        <w:rPr>
          <w:i/>
          <w:iCs/>
          <w:sz w:val="22"/>
          <w:szCs w:val="22"/>
          <w:lang w:val="sl-SI"/>
        </w:rPr>
      </w:pPr>
      <w:r w:rsidRPr="00F3741C">
        <w:rPr>
          <w:i/>
          <w:iCs/>
          <w:sz w:val="22"/>
          <w:szCs w:val="22"/>
          <w:lang w:val="sl-SI"/>
        </w:rPr>
        <w:t xml:space="preserve">Slika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005613A9" w:rsidRPr="00F3741C">
        <w:rPr>
          <w:i/>
          <w:iCs/>
          <w:noProof/>
          <w:sz w:val="22"/>
          <w:szCs w:val="22"/>
          <w:lang w:val="sl-SI"/>
        </w:rPr>
        <w:t>4</w:t>
      </w:r>
      <w:r w:rsidRPr="00F3741C">
        <w:rPr>
          <w:i/>
          <w:iCs/>
          <w:sz w:val="22"/>
          <w:szCs w:val="22"/>
          <w:lang w:val="sl-SI"/>
        </w:rPr>
        <w:fldChar w:fldCharType="end"/>
      </w:r>
      <w:r w:rsidRPr="00F3741C">
        <w:rPr>
          <w:i/>
          <w:iCs/>
          <w:sz w:val="22"/>
          <w:szCs w:val="22"/>
          <w:lang w:val="sl-SI"/>
        </w:rPr>
        <w:t>: Razlike gladin med obstoječim in načrtovanim stanjem pri Q</w:t>
      </w:r>
      <w:r w:rsidRPr="00F3741C">
        <w:rPr>
          <w:i/>
          <w:iCs/>
          <w:sz w:val="22"/>
          <w:szCs w:val="22"/>
          <w:vertAlign w:val="subscript"/>
          <w:lang w:val="sl-SI"/>
        </w:rPr>
        <w:t>100</w:t>
      </w:r>
      <w:r w:rsidRPr="00F3741C">
        <w:rPr>
          <w:i/>
          <w:iCs/>
          <w:sz w:val="22"/>
          <w:szCs w:val="22"/>
          <w:lang w:val="sl-SI"/>
        </w:rPr>
        <w:t xml:space="preserve"> Sore in umestitvijo obstoječe vadbene površine nad koto dosega poplave pri Q</w:t>
      </w:r>
      <w:r w:rsidRPr="00F3741C">
        <w:rPr>
          <w:i/>
          <w:iCs/>
          <w:sz w:val="22"/>
          <w:szCs w:val="22"/>
          <w:vertAlign w:val="subscript"/>
          <w:lang w:val="sl-SI"/>
        </w:rPr>
        <w:t>100</w:t>
      </w:r>
      <w:r w:rsidRPr="00F3741C">
        <w:rPr>
          <w:i/>
          <w:iCs/>
          <w:sz w:val="22"/>
          <w:szCs w:val="22"/>
          <w:lang w:val="sl-SI"/>
        </w:rPr>
        <w:t>.</w:t>
      </w:r>
    </w:p>
    <w:p w14:paraId="138C1FA6" w14:textId="4C42248F" w:rsidR="008C306E" w:rsidRPr="00F3741C" w:rsidRDefault="008C306E" w:rsidP="00AB4A6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V primeru poplav Račeve in umestitve obstoječe vadbene površine nad koto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se izkaže, da ima </w:t>
      </w:r>
      <w:proofErr w:type="spellStart"/>
      <w:r w:rsidRPr="00F3741C">
        <w:rPr>
          <w:rFonts w:ascii="Times New Roman" w:eastAsia="Times New Roman" w:hAnsi="Times New Roman"/>
          <w:sz w:val="24"/>
          <w:szCs w:val="20"/>
          <w:lang w:eastAsia="sl-SI"/>
        </w:rPr>
        <w:t>nadvišano</w:t>
      </w:r>
      <w:proofErr w:type="spellEnd"/>
      <w:r w:rsidRPr="00F3741C">
        <w:rPr>
          <w:rFonts w:ascii="Times New Roman" w:eastAsia="Times New Roman" w:hAnsi="Times New Roman"/>
          <w:sz w:val="24"/>
          <w:szCs w:val="20"/>
          <w:lang w:eastAsia="sl-SI"/>
        </w:rPr>
        <w:t xml:space="preserve"> igrišče negativni vpliv na poplavne tokove Račeve. </w:t>
      </w:r>
      <w:proofErr w:type="spellStart"/>
      <w:r w:rsidRPr="00F3741C">
        <w:rPr>
          <w:rFonts w:ascii="Times New Roman" w:eastAsia="Times New Roman" w:hAnsi="Times New Roman"/>
          <w:sz w:val="24"/>
          <w:szCs w:val="20"/>
          <w:lang w:eastAsia="sl-SI"/>
        </w:rPr>
        <w:t>Nadvišanjem</w:t>
      </w:r>
      <w:proofErr w:type="spellEnd"/>
      <w:r w:rsidRPr="00F3741C">
        <w:rPr>
          <w:rFonts w:ascii="Times New Roman" w:eastAsia="Times New Roman" w:hAnsi="Times New Roman"/>
          <w:sz w:val="24"/>
          <w:szCs w:val="20"/>
          <w:lang w:eastAsia="sl-SI"/>
        </w:rPr>
        <w:t xml:space="preserve"> terena igrišče predstavlja </w:t>
      </w:r>
      <w:r w:rsidR="00AB4A6A" w:rsidRPr="00F3741C">
        <w:rPr>
          <w:rFonts w:ascii="Times New Roman" w:eastAsia="Times New Roman" w:hAnsi="Times New Roman"/>
          <w:sz w:val="24"/>
          <w:szCs w:val="20"/>
          <w:lang w:eastAsia="sl-SI"/>
        </w:rPr>
        <w:t>p</w:t>
      </w:r>
      <w:r w:rsidRPr="00F3741C">
        <w:rPr>
          <w:rFonts w:ascii="Times New Roman" w:eastAsia="Times New Roman" w:hAnsi="Times New Roman"/>
          <w:sz w:val="24"/>
          <w:szCs w:val="20"/>
          <w:lang w:eastAsia="sl-SI"/>
        </w:rPr>
        <w:t xml:space="preserve">rečno bariero vodnemu toku </w:t>
      </w:r>
      <w:r w:rsidR="00AB4A6A" w:rsidRPr="00F3741C">
        <w:rPr>
          <w:rFonts w:ascii="Times New Roman" w:eastAsia="Times New Roman" w:hAnsi="Times New Roman"/>
          <w:sz w:val="24"/>
          <w:szCs w:val="20"/>
          <w:lang w:eastAsia="sl-SI"/>
        </w:rPr>
        <w:t xml:space="preserve">in posledično dvig gladin za do 20 cm v </w:t>
      </w:r>
      <w:proofErr w:type="spellStart"/>
      <w:r w:rsidR="00AB4A6A" w:rsidRPr="00F3741C">
        <w:rPr>
          <w:rFonts w:ascii="Times New Roman" w:eastAsia="Times New Roman" w:hAnsi="Times New Roman"/>
          <w:sz w:val="24"/>
          <w:szCs w:val="20"/>
          <w:lang w:eastAsia="sl-SI"/>
        </w:rPr>
        <w:t>gorvodni</w:t>
      </w:r>
      <w:proofErr w:type="spellEnd"/>
      <w:r w:rsidR="00AB4A6A" w:rsidRPr="00F3741C">
        <w:rPr>
          <w:rFonts w:ascii="Times New Roman" w:eastAsia="Times New Roman" w:hAnsi="Times New Roman"/>
          <w:sz w:val="24"/>
          <w:szCs w:val="20"/>
          <w:lang w:eastAsia="sl-SI"/>
        </w:rPr>
        <w:t xml:space="preserve"> smeri oz. v smeri proti obstoječim stanovanjskim objektom ter območjem glavne igralne površine. Razlike gladin so prikazane na </w:t>
      </w:r>
      <w:r w:rsidR="00AB4A6A" w:rsidRPr="00F3741C">
        <w:rPr>
          <w:rFonts w:ascii="Times New Roman" w:eastAsia="Times New Roman" w:hAnsi="Times New Roman"/>
          <w:i/>
          <w:iCs/>
          <w:sz w:val="24"/>
          <w:szCs w:val="20"/>
          <w:lang w:eastAsia="sl-SI"/>
        </w:rPr>
        <w:t>sliki 3</w:t>
      </w:r>
      <w:r w:rsidR="00AB4A6A" w:rsidRPr="00F3741C">
        <w:rPr>
          <w:rFonts w:ascii="Times New Roman" w:eastAsia="Times New Roman" w:hAnsi="Times New Roman"/>
          <w:sz w:val="24"/>
          <w:szCs w:val="20"/>
          <w:lang w:eastAsia="sl-SI"/>
        </w:rPr>
        <w:t>, negativen vpliv je prikazan z odtenki modre in vijolične barve.</w:t>
      </w:r>
      <w:r w:rsidR="006C0A6E" w:rsidRPr="00F3741C">
        <w:rPr>
          <w:rFonts w:ascii="Times New Roman" w:eastAsia="Times New Roman" w:hAnsi="Times New Roman"/>
          <w:sz w:val="24"/>
          <w:szCs w:val="20"/>
          <w:lang w:eastAsia="sl-SI"/>
        </w:rPr>
        <w:t xml:space="preserve"> </w:t>
      </w:r>
      <w:r w:rsidR="00AB4A6A" w:rsidRPr="00F3741C">
        <w:rPr>
          <w:rFonts w:ascii="Times New Roman" w:eastAsia="Times New Roman" w:hAnsi="Times New Roman"/>
          <w:sz w:val="24"/>
          <w:szCs w:val="20"/>
          <w:lang w:eastAsia="sl-SI"/>
        </w:rPr>
        <w:t xml:space="preserve">Na območju med </w:t>
      </w:r>
      <w:proofErr w:type="spellStart"/>
      <w:r w:rsidR="00AB4A6A" w:rsidRPr="00F3741C">
        <w:rPr>
          <w:rFonts w:ascii="Times New Roman" w:eastAsia="Times New Roman" w:hAnsi="Times New Roman"/>
          <w:sz w:val="24"/>
          <w:szCs w:val="20"/>
          <w:lang w:eastAsia="sl-SI"/>
        </w:rPr>
        <w:t>nadvišanim</w:t>
      </w:r>
      <w:proofErr w:type="spellEnd"/>
      <w:r w:rsidR="00AB4A6A" w:rsidRPr="00F3741C">
        <w:rPr>
          <w:rFonts w:ascii="Times New Roman" w:eastAsia="Times New Roman" w:hAnsi="Times New Roman"/>
          <w:sz w:val="24"/>
          <w:szCs w:val="20"/>
          <w:lang w:eastAsia="sl-SI"/>
        </w:rPr>
        <w:t xml:space="preserve"> terenom in strugo Sore je vpliv posledično pozitiven.  </w:t>
      </w:r>
    </w:p>
    <w:p w14:paraId="7E623A2A" w14:textId="041046E5" w:rsidR="006C0A6E" w:rsidRPr="00F3741C" w:rsidRDefault="006C0A6E" w:rsidP="006640EE">
      <w:pPr>
        <w:spacing w:after="0"/>
        <w:jc w:val="both"/>
        <w:rPr>
          <w:rFonts w:ascii="Times New Roman" w:eastAsia="Times New Roman" w:hAnsi="Times New Roman"/>
          <w:sz w:val="24"/>
          <w:szCs w:val="20"/>
          <w:lang w:eastAsia="sl-SI"/>
        </w:rPr>
      </w:pPr>
      <w:r w:rsidRPr="00F3741C">
        <w:rPr>
          <w:rFonts w:ascii="Times New Roman" w:eastAsia="Times New Roman" w:hAnsi="Times New Roman"/>
          <w:noProof/>
          <w:sz w:val="24"/>
          <w:szCs w:val="20"/>
          <w:lang w:eastAsia="sl-SI"/>
        </w:rPr>
        <w:lastRenderedPageBreak/>
        <w:drawing>
          <wp:inline distT="0" distB="0" distL="0" distR="0" wp14:anchorId="439E8634" wp14:editId="1B3777F6">
            <wp:extent cx="5794375" cy="356997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94375" cy="3569970"/>
                    </a:xfrm>
                    <a:prstGeom prst="rect">
                      <a:avLst/>
                    </a:prstGeom>
                    <a:noFill/>
                    <a:ln>
                      <a:noFill/>
                    </a:ln>
                  </pic:spPr>
                </pic:pic>
              </a:graphicData>
            </a:graphic>
          </wp:inline>
        </w:drawing>
      </w:r>
    </w:p>
    <w:p w14:paraId="6378E51A" w14:textId="10136219" w:rsidR="006C0A6E" w:rsidRPr="00F3741C" w:rsidRDefault="006C0A6E" w:rsidP="006640EE">
      <w:pPr>
        <w:pStyle w:val="Telobesedila"/>
        <w:spacing w:after="240" w:line="360" w:lineRule="auto"/>
        <w:rPr>
          <w:i/>
          <w:iCs/>
          <w:sz w:val="22"/>
          <w:szCs w:val="22"/>
          <w:lang w:val="sl-SI"/>
        </w:rPr>
      </w:pPr>
      <w:r w:rsidRPr="00F3741C">
        <w:rPr>
          <w:i/>
          <w:iCs/>
          <w:sz w:val="22"/>
          <w:szCs w:val="22"/>
          <w:lang w:val="sl-SI"/>
        </w:rPr>
        <w:t xml:space="preserve">Slika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005613A9" w:rsidRPr="00F3741C">
        <w:rPr>
          <w:i/>
          <w:iCs/>
          <w:noProof/>
          <w:sz w:val="22"/>
          <w:szCs w:val="22"/>
          <w:lang w:val="sl-SI"/>
        </w:rPr>
        <w:t>5</w:t>
      </w:r>
      <w:r w:rsidRPr="00F3741C">
        <w:rPr>
          <w:i/>
          <w:iCs/>
          <w:sz w:val="22"/>
          <w:szCs w:val="22"/>
          <w:lang w:val="sl-SI"/>
        </w:rPr>
        <w:fldChar w:fldCharType="end"/>
      </w:r>
      <w:r w:rsidRPr="00F3741C">
        <w:rPr>
          <w:i/>
          <w:iCs/>
          <w:sz w:val="22"/>
          <w:szCs w:val="22"/>
          <w:lang w:val="sl-SI"/>
        </w:rPr>
        <w:t>: Razlike gladin med obstoječim in načrtovanim stanjem pri Q</w:t>
      </w:r>
      <w:r w:rsidRPr="00F3741C">
        <w:rPr>
          <w:i/>
          <w:iCs/>
          <w:sz w:val="22"/>
          <w:szCs w:val="22"/>
          <w:vertAlign w:val="subscript"/>
          <w:lang w:val="sl-SI"/>
        </w:rPr>
        <w:t>100</w:t>
      </w:r>
      <w:r w:rsidRPr="00F3741C">
        <w:rPr>
          <w:i/>
          <w:iCs/>
          <w:sz w:val="22"/>
          <w:szCs w:val="22"/>
          <w:lang w:val="sl-SI"/>
        </w:rPr>
        <w:t xml:space="preserve"> Račeve in umestitvijo obstoječe vadbene površine nad koto dosega poplave pri Q</w:t>
      </w:r>
      <w:r w:rsidRPr="00F3741C">
        <w:rPr>
          <w:i/>
          <w:iCs/>
          <w:sz w:val="22"/>
          <w:szCs w:val="22"/>
          <w:vertAlign w:val="subscript"/>
          <w:lang w:val="sl-SI"/>
        </w:rPr>
        <w:t>100</w:t>
      </w:r>
      <w:r w:rsidRPr="00F3741C">
        <w:rPr>
          <w:i/>
          <w:iCs/>
          <w:sz w:val="22"/>
          <w:szCs w:val="22"/>
          <w:lang w:val="sl-SI"/>
        </w:rPr>
        <w:t>.</w:t>
      </w:r>
    </w:p>
    <w:p w14:paraId="7F7C6D45" w14:textId="298457A2" w:rsidR="006C0A6E" w:rsidRPr="00F3741C" w:rsidRDefault="006640EE" w:rsidP="00AB4A6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V primeru </w:t>
      </w:r>
      <w:proofErr w:type="spellStart"/>
      <w:r w:rsidRPr="00F3741C">
        <w:rPr>
          <w:rFonts w:ascii="Times New Roman" w:eastAsia="Times New Roman" w:hAnsi="Times New Roman"/>
          <w:sz w:val="24"/>
          <w:szCs w:val="20"/>
          <w:lang w:eastAsia="sl-SI"/>
        </w:rPr>
        <w:t>nadvišanja</w:t>
      </w:r>
      <w:proofErr w:type="spellEnd"/>
      <w:r w:rsidRPr="00F3741C">
        <w:rPr>
          <w:rFonts w:ascii="Times New Roman" w:eastAsia="Times New Roman" w:hAnsi="Times New Roman"/>
          <w:sz w:val="24"/>
          <w:szCs w:val="20"/>
          <w:lang w:eastAsia="sl-SI"/>
        </w:rPr>
        <w:t xml:space="preserve"> predvidene nove vadbene površine so rezultati primerljivi kot v primeru </w:t>
      </w:r>
      <w:proofErr w:type="spellStart"/>
      <w:r w:rsidRPr="00F3741C">
        <w:rPr>
          <w:rFonts w:ascii="Times New Roman" w:eastAsia="Times New Roman" w:hAnsi="Times New Roman"/>
          <w:sz w:val="24"/>
          <w:szCs w:val="20"/>
          <w:lang w:eastAsia="sl-SI"/>
        </w:rPr>
        <w:t>nadvišanja</w:t>
      </w:r>
      <w:proofErr w:type="spellEnd"/>
      <w:r w:rsidRPr="00F3741C">
        <w:rPr>
          <w:rFonts w:ascii="Times New Roman" w:eastAsia="Times New Roman" w:hAnsi="Times New Roman"/>
          <w:sz w:val="24"/>
          <w:szCs w:val="20"/>
          <w:lang w:eastAsia="sl-SI"/>
        </w:rPr>
        <w:t xml:space="preserve"> obstoječe vadbene površine. Pretok Sore pri Q</w:t>
      </w:r>
      <w:r w:rsidRPr="00F3741C">
        <w:rPr>
          <w:rFonts w:ascii="Times New Roman" w:eastAsia="Times New Roman" w:hAnsi="Times New Roman"/>
          <w:sz w:val="24"/>
          <w:szCs w:val="20"/>
          <w:vertAlign w:val="subscript"/>
          <w:lang w:eastAsia="sl-SI"/>
        </w:rPr>
        <w:t>100</w:t>
      </w:r>
      <w:r w:rsidRPr="00F3741C">
        <w:rPr>
          <w:rFonts w:ascii="Times New Roman" w:eastAsia="Times New Roman" w:hAnsi="Times New Roman"/>
          <w:sz w:val="24"/>
          <w:szCs w:val="20"/>
          <w:lang w:eastAsia="sl-SI"/>
        </w:rPr>
        <w:t xml:space="preserve"> nima bistvenega vpliva, medtem ko bi imelo </w:t>
      </w:r>
      <w:proofErr w:type="spellStart"/>
      <w:r w:rsidRPr="00F3741C">
        <w:rPr>
          <w:rFonts w:ascii="Times New Roman" w:eastAsia="Times New Roman" w:hAnsi="Times New Roman"/>
          <w:sz w:val="24"/>
          <w:szCs w:val="20"/>
          <w:lang w:eastAsia="sl-SI"/>
        </w:rPr>
        <w:t>nadvišano</w:t>
      </w:r>
      <w:proofErr w:type="spellEnd"/>
      <w:r w:rsidRPr="00F3741C">
        <w:rPr>
          <w:rFonts w:ascii="Times New Roman" w:eastAsia="Times New Roman" w:hAnsi="Times New Roman"/>
          <w:sz w:val="24"/>
          <w:szCs w:val="20"/>
          <w:lang w:eastAsia="sl-SI"/>
        </w:rPr>
        <w:t xml:space="preserve"> igrišče negativen vpliv na visoke vode Račeve</w:t>
      </w:r>
      <w:r w:rsidR="0045594D" w:rsidRPr="00F3741C">
        <w:rPr>
          <w:rFonts w:ascii="Times New Roman" w:eastAsia="Times New Roman" w:hAnsi="Times New Roman"/>
          <w:sz w:val="24"/>
          <w:szCs w:val="20"/>
          <w:lang w:eastAsia="sl-SI"/>
        </w:rPr>
        <w:t xml:space="preserve">, vendar je vpliv manjši kot pri varianti </w:t>
      </w:r>
      <w:proofErr w:type="spellStart"/>
      <w:r w:rsidR="0045594D" w:rsidRPr="00F3741C">
        <w:rPr>
          <w:rFonts w:ascii="Times New Roman" w:eastAsia="Times New Roman" w:hAnsi="Times New Roman"/>
          <w:sz w:val="24"/>
          <w:szCs w:val="20"/>
          <w:lang w:eastAsia="sl-SI"/>
        </w:rPr>
        <w:t>nadvišanja</w:t>
      </w:r>
      <w:proofErr w:type="spellEnd"/>
      <w:r w:rsidR="0045594D" w:rsidRPr="00F3741C">
        <w:rPr>
          <w:rFonts w:ascii="Times New Roman" w:eastAsia="Times New Roman" w:hAnsi="Times New Roman"/>
          <w:sz w:val="24"/>
          <w:szCs w:val="20"/>
          <w:lang w:eastAsia="sl-SI"/>
        </w:rPr>
        <w:t xml:space="preserve"> obstoječe vadbene površine. </w:t>
      </w:r>
      <w:r w:rsidRPr="00F3741C">
        <w:rPr>
          <w:rFonts w:ascii="Times New Roman" w:eastAsia="Times New Roman" w:hAnsi="Times New Roman"/>
          <w:sz w:val="24"/>
          <w:szCs w:val="20"/>
          <w:lang w:eastAsia="sl-SI"/>
        </w:rPr>
        <w:t xml:space="preserve">Rezultati analiz so prikazani na </w:t>
      </w:r>
      <w:r w:rsidRPr="00F3741C">
        <w:rPr>
          <w:rFonts w:ascii="Times New Roman" w:eastAsia="Times New Roman" w:hAnsi="Times New Roman"/>
          <w:i/>
          <w:iCs/>
          <w:sz w:val="24"/>
          <w:szCs w:val="20"/>
          <w:lang w:eastAsia="sl-SI"/>
        </w:rPr>
        <w:t>slikah 4 in 5</w:t>
      </w:r>
      <w:r w:rsidRPr="00F3741C">
        <w:rPr>
          <w:rFonts w:ascii="Times New Roman" w:eastAsia="Times New Roman" w:hAnsi="Times New Roman"/>
          <w:sz w:val="24"/>
          <w:szCs w:val="20"/>
          <w:lang w:eastAsia="sl-SI"/>
        </w:rPr>
        <w:t xml:space="preserve">. </w:t>
      </w:r>
    </w:p>
    <w:p w14:paraId="3B72ABB5" w14:textId="3B109BF2" w:rsidR="006640EE" w:rsidRPr="00F3741C" w:rsidRDefault="006640EE" w:rsidP="006640EE">
      <w:pPr>
        <w:spacing w:after="0"/>
        <w:jc w:val="both"/>
        <w:rPr>
          <w:rFonts w:ascii="Times New Roman" w:eastAsia="Times New Roman" w:hAnsi="Times New Roman"/>
          <w:sz w:val="24"/>
          <w:szCs w:val="20"/>
          <w:lang w:eastAsia="sl-SI"/>
        </w:rPr>
      </w:pPr>
      <w:r w:rsidRPr="00F3741C">
        <w:rPr>
          <w:rFonts w:ascii="Times New Roman" w:eastAsia="Times New Roman" w:hAnsi="Times New Roman"/>
          <w:noProof/>
          <w:sz w:val="24"/>
          <w:szCs w:val="20"/>
          <w:lang w:eastAsia="sl-SI"/>
        </w:rPr>
        <w:lastRenderedPageBreak/>
        <w:drawing>
          <wp:inline distT="0" distB="0" distL="0" distR="0" wp14:anchorId="0FD01FE2" wp14:editId="13641B28">
            <wp:extent cx="5794375" cy="356997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94375" cy="3569970"/>
                    </a:xfrm>
                    <a:prstGeom prst="rect">
                      <a:avLst/>
                    </a:prstGeom>
                    <a:noFill/>
                    <a:ln>
                      <a:noFill/>
                    </a:ln>
                  </pic:spPr>
                </pic:pic>
              </a:graphicData>
            </a:graphic>
          </wp:inline>
        </w:drawing>
      </w:r>
    </w:p>
    <w:p w14:paraId="0A192435" w14:textId="6FC8506B" w:rsidR="006640EE" w:rsidRPr="00F3741C" w:rsidRDefault="006640EE" w:rsidP="006640EE">
      <w:pPr>
        <w:pStyle w:val="Telobesedila"/>
        <w:spacing w:after="240" w:line="360" w:lineRule="auto"/>
        <w:rPr>
          <w:i/>
          <w:iCs/>
          <w:sz w:val="22"/>
          <w:szCs w:val="22"/>
          <w:lang w:val="sl-SI"/>
        </w:rPr>
      </w:pPr>
      <w:r w:rsidRPr="00F3741C">
        <w:rPr>
          <w:i/>
          <w:iCs/>
          <w:sz w:val="22"/>
          <w:szCs w:val="22"/>
          <w:lang w:val="sl-SI"/>
        </w:rPr>
        <w:t xml:space="preserve">Slika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005613A9" w:rsidRPr="00F3741C">
        <w:rPr>
          <w:i/>
          <w:iCs/>
          <w:noProof/>
          <w:sz w:val="22"/>
          <w:szCs w:val="22"/>
          <w:lang w:val="sl-SI"/>
        </w:rPr>
        <w:t>6</w:t>
      </w:r>
      <w:r w:rsidRPr="00F3741C">
        <w:rPr>
          <w:i/>
          <w:iCs/>
          <w:sz w:val="22"/>
          <w:szCs w:val="22"/>
          <w:lang w:val="sl-SI"/>
        </w:rPr>
        <w:fldChar w:fldCharType="end"/>
      </w:r>
      <w:r w:rsidRPr="00F3741C">
        <w:rPr>
          <w:i/>
          <w:iCs/>
          <w:sz w:val="22"/>
          <w:szCs w:val="22"/>
          <w:lang w:val="sl-SI"/>
        </w:rPr>
        <w:t>: Razlike gladin med obstoječim in načrtovanim stanjem pri Q</w:t>
      </w:r>
      <w:r w:rsidRPr="00F3741C">
        <w:rPr>
          <w:i/>
          <w:iCs/>
          <w:sz w:val="22"/>
          <w:szCs w:val="22"/>
          <w:vertAlign w:val="subscript"/>
          <w:lang w:val="sl-SI"/>
        </w:rPr>
        <w:t>100</w:t>
      </w:r>
      <w:r w:rsidRPr="00F3741C">
        <w:rPr>
          <w:i/>
          <w:iCs/>
          <w:sz w:val="22"/>
          <w:szCs w:val="22"/>
          <w:lang w:val="sl-SI"/>
        </w:rPr>
        <w:t xml:space="preserve"> Sore in umestitvijo predvidene nove vadbene površine nad koto dosega poplave pri Q</w:t>
      </w:r>
      <w:r w:rsidRPr="00F3741C">
        <w:rPr>
          <w:i/>
          <w:iCs/>
          <w:sz w:val="22"/>
          <w:szCs w:val="22"/>
          <w:vertAlign w:val="subscript"/>
          <w:lang w:val="sl-SI"/>
        </w:rPr>
        <w:t>100</w:t>
      </w:r>
      <w:r w:rsidRPr="00F3741C">
        <w:rPr>
          <w:i/>
          <w:iCs/>
          <w:sz w:val="22"/>
          <w:szCs w:val="22"/>
          <w:lang w:val="sl-SI"/>
        </w:rPr>
        <w:t>.</w:t>
      </w:r>
    </w:p>
    <w:p w14:paraId="3DCB1A91" w14:textId="0AD4562A" w:rsidR="006640EE" w:rsidRPr="00F3741C" w:rsidRDefault="006640EE" w:rsidP="006640EE">
      <w:pPr>
        <w:spacing w:after="0"/>
        <w:jc w:val="both"/>
        <w:rPr>
          <w:rFonts w:ascii="Times New Roman" w:eastAsia="Times New Roman" w:hAnsi="Times New Roman"/>
          <w:sz w:val="24"/>
          <w:szCs w:val="20"/>
          <w:lang w:eastAsia="sl-SI"/>
        </w:rPr>
      </w:pPr>
      <w:r w:rsidRPr="00F3741C">
        <w:rPr>
          <w:rFonts w:ascii="Times New Roman" w:eastAsia="Times New Roman" w:hAnsi="Times New Roman"/>
          <w:noProof/>
          <w:sz w:val="24"/>
          <w:szCs w:val="20"/>
          <w:lang w:eastAsia="sl-SI"/>
        </w:rPr>
        <w:drawing>
          <wp:inline distT="0" distB="0" distL="0" distR="0" wp14:anchorId="3630830C" wp14:editId="30175994">
            <wp:extent cx="5838190" cy="356997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8190" cy="3569970"/>
                    </a:xfrm>
                    <a:prstGeom prst="rect">
                      <a:avLst/>
                    </a:prstGeom>
                    <a:noFill/>
                    <a:ln>
                      <a:noFill/>
                    </a:ln>
                  </pic:spPr>
                </pic:pic>
              </a:graphicData>
            </a:graphic>
          </wp:inline>
        </w:drawing>
      </w:r>
    </w:p>
    <w:p w14:paraId="33C7016C" w14:textId="724C89C7" w:rsidR="006640EE" w:rsidRPr="00F3741C" w:rsidRDefault="006640EE" w:rsidP="006640EE">
      <w:pPr>
        <w:pStyle w:val="Telobesedila"/>
        <w:spacing w:after="240" w:line="360" w:lineRule="auto"/>
        <w:rPr>
          <w:i/>
          <w:iCs/>
          <w:sz w:val="22"/>
          <w:szCs w:val="22"/>
          <w:lang w:val="sl-SI"/>
        </w:rPr>
      </w:pPr>
      <w:r w:rsidRPr="00F3741C">
        <w:rPr>
          <w:i/>
          <w:iCs/>
          <w:sz w:val="22"/>
          <w:szCs w:val="22"/>
          <w:lang w:val="sl-SI"/>
        </w:rPr>
        <w:t xml:space="preserve">Slika </w:t>
      </w:r>
      <w:r w:rsidRPr="00F3741C">
        <w:rPr>
          <w:i/>
          <w:iCs/>
          <w:sz w:val="22"/>
          <w:szCs w:val="22"/>
          <w:lang w:val="sl-SI"/>
        </w:rPr>
        <w:fldChar w:fldCharType="begin"/>
      </w:r>
      <w:r w:rsidRPr="00F3741C">
        <w:rPr>
          <w:i/>
          <w:iCs/>
          <w:sz w:val="22"/>
          <w:szCs w:val="22"/>
          <w:lang w:val="sl-SI"/>
        </w:rPr>
        <w:instrText xml:space="preserve"> SEQ Slika \* ARABIC </w:instrText>
      </w:r>
      <w:r w:rsidRPr="00F3741C">
        <w:rPr>
          <w:i/>
          <w:iCs/>
          <w:sz w:val="22"/>
          <w:szCs w:val="22"/>
          <w:lang w:val="sl-SI"/>
        </w:rPr>
        <w:fldChar w:fldCharType="separate"/>
      </w:r>
      <w:r w:rsidR="00F3741C" w:rsidRPr="00F3741C">
        <w:rPr>
          <w:i/>
          <w:iCs/>
          <w:noProof/>
          <w:sz w:val="22"/>
          <w:szCs w:val="22"/>
          <w:lang w:val="sl-SI"/>
        </w:rPr>
        <w:t>7</w:t>
      </w:r>
      <w:r w:rsidRPr="00F3741C">
        <w:rPr>
          <w:i/>
          <w:iCs/>
          <w:sz w:val="22"/>
          <w:szCs w:val="22"/>
          <w:lang w:val="sl-SI"/>
        </w:rPr>
        <w:fldChar w:fldCharType="end"/>
      </w:r>
      <w:r w:rsidRPr="00F3741C">
        <w:rPr>
          <w:i/>
          <w:iCs/>
          <w:sz w:val="22"/>
          <w:szCs w:val="22"/>
          <w:lang w:val="sl-SI"/>
        </w:rPr>
        <w:t>: Razlike gladin med obstoječim in načrtovanim stanjem pri Q</w:t>
      </w:r>
      <w:r w:rsidRPr="00F3741C">
        <w:rPr>
          <w:i/>
          <w:iCs/>
          <w:sz w:val="22"/>
          <w:szCs w:val="22"/>
          <w:vertAlign w:val="subscript"/>
          <w:lang w:val="sl-SI"/>
        </w:rPr>
        <w:t>100</w:t>
      </w:r>
      <w:r w:rsidRPr="00F3741C">
        <w:rPr>
          <w:i/>
          <w:iCs/>
          <w:sz w:val="22"/>
          <w:szCs w:val="22"/>
          <w:lang w:val="sl-SI"/>
        </w:rPr>
        <w:t xml:space="preserve"> Račeve in umestitvijo predvidene nove vadbene površine nad koto dosega poplave pri Q</w:t>
      </w:r>
      <w:r w:rsidRPr="00F3741C">
        <w:rPr>
          <w:i/>
          <w:iCs/>
          <w:sz w:val="22"/>
          <w:szCs w:val="22"/>
          <w:vertAlign w:val="subscript"/>
          <w:lang w:val="sl-SI"/>
        </w:rPr>
        <w:t>100</w:t>
      </w:r>
      <w:r w:rsidRPr="00F3741C">
        <w:rPr>
          <w:i/>
          <w:iCs/>
          <w:sz w:val="22"/>
          <w:szCs w:val="22"/>
          <w:lang w:val="sl-SI"/>
        </w:rPr>
        <w:t>.</w:t>
      </w:r>
    </w:p>
    <w:p w14:paraId="74CDB487" w14:textId="77777777" w:rsidR="006640EE" w:rsidRPr="00F3741C" w:rsidRDefault="006640EE" w:rsidP="006640EE">
      <w:pPr>
        <w:pStyle w:val="Telobesedila"/>
        <w:spacing w:after="240" w:line="360" w:lineRule="auto"/>
        <w:rPr>
          <w:i/>
          <w:iCs/>
          <w:sz w:val="22"/>
          <w:szCs w:val="22"/>
          <w:lang w:val="sl-SI"/>
        </w:rPr>
      </w:pPr>
    </w:p>
    <w:p w14:paraId="0047432A" w14:textId="552FBD20" w:rsidR="00EA488E" w:rsidRPr="00F3741C" w:rsidRDefault="00EA488E" w:rsidP="008E28E6">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lastRenderedPageBreak/>
        <w:t xml:space="preserve">Vsi rezultati hidravličnih analiz so priloženi tudi v hidravličnih prilogah.  </w:t>
      </w:r>
    </w:p>
    <w:p w14:paraId="7AD5B928" w14:textId="103917E4" w:rsidR="00732829" w:rsidRPr="00F3741C" w:rsidRDefault="005260F2" w:rsidP="008E28E6">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Dodatno so bile izvedene tudi analize z možnostjo umestitve omilitvenih </w:t>
      </w:r>
      <w:r w:rsidR="006C0A6E" w:rsidRPr="00F3741C">
        <w:rPr>
          <w:rFonts w:ascii="Times New Roman" w:eastAsia="Times New Roman" w:hAnsi="Times New Roman"/>
          <w:sz w:val="24"/>
          <w:szCs w:val="20"/>
          <w:lang w:eastAsia="sl-SI"/>
        </w:rPr>
        <w:t xml:space="preserve">izravnalnih </w:t>
      </w:r>
      <w:r w:rsidRPr="00F3741C">
        <w:rPr>
          <w:rFonts w:ascii="Times New Roman" w:eastAsia="Times New Roman" w:hAnsi="Times New Roman"/>
          <w:sz w:val="24"/>
          <w:szCs w:val="20"/>
          <w:lang w:eastAsia="sl-SI"/>
        </w:rPr>
        <w:t>ukrepov za izničenje oz. izboljšanje poplavnega stanja ob izvedbi načrtovanih nogometnih igrišč z dvigom terena igralne površine</w:t>
      </w:r>
      <w:r w:rsidR="006C0A6E" w:rsidRPr="00F3741C">
        <w:rPr>
          <w:rFonts w:ascii="Times New Roman" w:eastAsia="Times New Roman" w:hAnsi="Times New Roman"/>
          <w:sz w:val="24"/>
          <w:szCs w:val="20"/>
          <w:lang w:eastAsia="sl-SI"/>
        </w:rPr>
        <w:t>. Vse analize so</w:t>
      </w:r>
      <w:r w:rsidRPr="00F3741C">
        <w:rPr>
          <w:rFonts w:ascii="Times New Roman" w:eastAsia="Times New Roman" w:hAnsi="Times New Roman"/>
          <w:sz w:val="24"/>
          <w:szCs w:val="20"/>
          <w:lang w:eastAsia="sl-SI"/>
        </w:rPr>
        <w:t xml:space="preserve"> izkazoval</w:t>
      </w:r>
      <w:r w:rsidR="006C0A6E" w:rsidRPr="00F3741C">
        <w:rPr>
          <w:rFonts w:ascii="Times New Roman" w:eastAsia="Times New Roman" w:hAnsi="Times New Roman"/>
          <w:sz w:val="24"/>
          <w:szCs w:val="20"/>
          <w:lang w:eastAsia="sl-SI"/>
        </w:rPr>
        <w:t>e</w:t>
      </w:r>
      <w:r w:rsidRPr="00F3741C">
        <w:rPr>
          <w:rFonts w:ascii="Times New Roman" w:eastAsia="Times New Roman" w:hAnsi="Times New Roman"/>
          <w:sz w:val="24"/>
          <w:szCs w:val="20"/>
          <w:lang w:eastAsia="sl-SI"/>
        </w:rPr>
        <w:t xml:space="preserve">, da </w:t>
      </w:r>
      <w:r w:rsidR="006C0A6E" w:rsidRPr="00F3741C">
        <w:rPr>
          <w:rFonts w:ascii="Times New Roman" w:eastAsia="Times New Roman" w:hAnsi="Times New Roman"/>
          <w:sz w:val="24"/>
          <w:szCs w:val="20"/>
          <w:lang w:eastAsia="sl-SI"/>
        </w:rPr>
        <w:t xml:space="preserve">je </w:t>
      </w:r>
      <w:r w:rsidRPr="00F3741C">
        <w:rPr>
          <w:rFonts w:ascii="Times New Roman" w:eastAsia="Times New Roman" w:hAnsi="Times New Roman"/>
          <w:sz w:val="24"/>
          <w:szCs w:val="20"/>
          <w:lang w:eastAsia="sl-SI"/>
        </w:rPr>
        <w:t>izvedba omilitvenih ukrepov</w:t>
      </w:r>
      <w:r w:rsidR="006C0A6E" w:rsidRPr="00F3741C">
        <w:rPr>
          <w:rFonts w:ascii="Times New Roman" w:eastAsia="Times New Roman" w:hAnsi="Times New Roman"/>
          <w:sz w:val="24"/>
          <w:szCs w:val="20"/>
          <w:lang w:eastAsia="sl-SI"/>
        </w:rPr>
        <w:t xml:space="preserve"> neracionalna oz. finančno prevelik zalogaj zaradi same umestitve nogometnega igrišča. </w:t>
      </w:r>
    </w:p>
    <w:p w14:paraId="1CE36C5B" w14:textId="5E2E4A27" w:rsidR="00E1687B" w:rsidRPr="00F3741C" w:rsidRDefault="00E1687B" w:rsidP="008E28E6">
      <w:pPr>
        <w:spacing w:line="360" w:lineRule="auto"/>
        <w:jc w:val="both"/>
        <w:rPr>
          <w:rFonts w:ascii="Times New Roman" w:eastAsia="Times New Roman" w:hAnsi="Times New Roman"/>
          <w:b/>
          <w:bCs/>
          <w:sz w:val="24"/>
          <w:szCs w:val="20"/>
          <w:lang w:eastAsia="sl-SI"/>
        </w:rPr>
      </w:pPr>
      <w:r w:rsidRPr="00F3741C">
        <w:rPr>
          <w:rFonts w:ascii="Times New Roman" w:eastAsia="Times New Roman" w:hAnsi="Times New Roman"/>
          <w:b/>
          <w:bCs/>
          <w:sz w:val="24"/>
          <w:szCs w:val="20"/>
          <w:lang w:eastAsia="sl-SI"/>
        </w:rPr>
        <w:t xml:space="preserve">Vmesni rezultati </w:t>
      </w:r>
      <w:r w:rsidR="00FB2490" w:rsidRPr="00F3741C">
        <w:rPr>
          <w:rFonts w:ascii="Times New Roman" w:eastAsia="Times New Roman" w:hAnsi="Times New Roman"/>
          <w:b/>
          <w:bCs/>
          <w:sz w:val="24"/>
          <w:szCs w:val="20"/>
          <w:lang w:eastAsia="sl-SI"/>
        </w:rPr>
        <w:t xml:space="preserve">analiz </w:t>
      </w:r>
      <w:r w:rsidRPr="00F3741C">
        <w:rPr>
          <w:rFonts w:ascii="Times New Roman" w:eastAsia="Times New Roman" w:hAnsi="Times New Roman"/>
          <w:b/>
          <w:bCs/>
          <w:sz w:val="24"/>
          <w:szCs w:val="20"/>
          <w:lang w:eastAsia="sl-SI"/>
        </w:rPr>
        <w:t xml:space="preserve">so bili predstavljeni tudi investitorju in nogometnemu klubu </w:t>
      </w:r>
      <w:r w:rsidR="00FB2490" w:rsidRPr="00F3741C">
        <w:rPr>
          <w:rFonts w:ascii="Times New Roman" w:eastAsia="Times New Roman" w:hAnsi="Times New Roman"/>
          <w:b/>
          <w:bCs/>
          <w:sz w:val="24"/>
          <w:szCs w:val="20"/>
          <w:lang w:eastAsia="sl-SI"/>
        </w:rPr>
        <w:t xml:space="preserve">Žiri </w:t>
      </w:r>
      <w:r w:rsidRPr="00F3741C">
        <w:rPr>
          <w:rFonts w:ascii="Times New Roman" w:eastAsia="Times New Roman" w:hAnsi="Times New Roman"/>
          <w:b/>
          <w:bCs/>
          <w:sz w:val="24"/>
          <w:szCs w:val="20"/>
          <w:lang w:eastAsia="sl-SI"/>
        </w:rPr>
        <w:t xml:space="preserve">kot uporabniku storitev in odločitev je bila, da se umestitev načrtovanih ureditev izvede na kotah obstoječega terena ter se igrišča ne dviguje nad koto </w:t>
      </w:r>
      <w:r w:rsidR="00622ED5" w:rsidRPr="00F3741C">
        <w:rPr>
          <w:rFonts w:ascii="Times New Roman" w:eastAsia="Times New Roman" w:hAnsi="Times New Roman"/>
          <w:b/>
          <w:bCs/>
          <w:sz w:val="24"/>
          <w:szCs w:val="20"/>
          <w:lang w:eastAsia="sl-SI"/>
        </w:rPr>
        <w:t>100-</w:t>
      </w:r>
      <w:r w:rsidRPr="00F3741C">
        <w:rPr>
          <w:rFonts w:ascii="Times New Roman" w:eastAsia="Times New Roman" w:hAnsi="Times New Roman"/>
          <w:b/>
          <w:bCs/>
          <w:sz w:val="24"/>
          <w:szCs w:val="20"/>
          <w:lang w:eastAsia="sl-SI"/>
        </w:rPr>
        <w:t xml:space="preserve">letnih poplav, ki bi predstavljale bariero v prostoru vodnemu toku. </w:t>
      </w:r>
      <w:r w:rsidR="0045594D" w:rsidRPr="00F3741C">
        <w:rPr>
          <w:rFonts w:ascii="Times New Roman" w:eastAsia="Times New Roman" w:hAnsi="Times New Roman"/>
          <w:b/>
          <w:bCs/>
          <w:sz w:val="24"/>
          <w:szCs w:val="20"/>
          <w:lang w:eastAsia="sl-SI"/>
        </w:rPr>
        <w:t xml:space="preserve">Za umeščanje pa se predvidi le novo vadbeno površino. </w:t>
      </w:r>
    </w:p>
    <w:p w14:paraId="55AE74BA" w14:textId="29BE2CB3" w:rsidR="00006918" w:rsidRPr="00F3741C" w:rsidRDefault="00E1687B" w:rsidP="008E28E6">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V nadaljevanju zato podajamo usmeritve, ki zagotavljajo ustrezno </w:t>
      </w:r>
      <w:proofErr w:type="spellStart"/>
      <w:r w:rsidRPr="00F3741C">
        <w:rPr>
          <w:rFonts w:ascii="Times New Roman" w:eastAsia="Times New Roman" w:hAnsi="Times New Roman"/>
          <w:sz w:val="24"/>
          <w:szCs w:val="20"/>
          <w:lang w:eastAsia="sl-SI"/>
        </w:rPr>
        <w:t>odvodnjo</w:t>
      </w:r>
      <w:proofErr w:type="spellEnd"/>
      <w:r w:rsidRPr="00F3741C">
        <w:rPr>
          <w:rFonts w:ascii="Times New Roman" w:eastAsia="Times New Roman" w:hAnsi="Times New Roman"/>
          <w:sz w:val="24"/>
          <w:szCs w:val="20"/>
          <w:lang w:eastAsia="sl-SI"/>
        </w:rPr>
        <w:t xml:space="preserve"> padavinskih in poplavnih vod preko obravnavanega območja. </w:t>
      </w:r>
    </w:p>
    <w:p w14:paraId="1CE71C1F" w14:textId="2986837B" w:rsidR="008E28E6" w:rsidRPr="00F3741C" w:rsidRDefault="002E1A44" w:rsidP="008E28E6">
      <w:pPr>
        <w:pStyle w:val="Naslov2"/>
      </w:pPr>
      <w:r w:rsidRPr="00F3741C">
        <w:t xml:space="preserve">Usmeritve za načrtovanje </w:t>
      </w:r>
      <w:r w:rsidR="0045594D" w:rsidRPr="00F3741C">
        <w:t>predvidene nove vadbene površine</w:t>
      </w:r>
    </w:p>
    <w:p w14:paraId="1C5F884B" w14:textId="77777777" w:rsidR="00622ED5" w:rsidRPr="00F3741C" w:rsidRDefault="00622ED5" w:rsidP="003A6D9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Kot so izkazovale p</w:t>
      </w:r>
      <w:r w:rsidR="00EB08D1" w:rsidRPr="00F3741C">
        <w:rPr>
          <w:rFonts w:ascii="Times New Roman" w:eastAsia="Times New Roman" w:hAnsi="Times New Roman"/>
          <w:sz w:val="24"/>
          <w:szCs w:val="20"/>
          <w:lang w:eastAsia="sl-SI"/>
        </w:rPr>
        <w:t>redhodne analize ima dvig območja nogometnega igrišča negativen vpliv</w:t>
      </w:r>
      <w:r w:rsidRPr="00F3741C">
        <w:rPr>
          <w:rFonts w:ascii="Times New Roman" w:eastAsia="Times New Roman" w:hAnsi="Times New Roman"/>
          <w:sz w:val="24"/>
          <w:szCs w:val="20"/>
          <w:lang w:eastAsia="sl-SI"/>
        </w:rPr>
        <w:t xml:space="preserve">, omilitveni izravnalni ukrepi za so neracionalni. </w:t>
      </w:r>
    </w:p>
    <w:p w14:paraId="747FA426" w14:textId="79173EBF" w:rsidR="00EB08D1" w:rsidRPr="00F3741C" w:rsidRDefault="00622ED5" w:rsidP="003A6D9A">
      <w:pPr>
        <w:spacing w:line="360" w:lineRule="auto"/>
        <w:jc w:val="both"/>
        <w:rPr>
          <w:rFonts w:ascii="Times New Roman" w:eastAsia="Times New Roman" w:hAnsi="Times New Roman"/>
          <w:b/>
          <w:bCs/>
          <w:sz w:val="24"/>
          <w:szCs w:val="20"/>
          <w:lang w:eastAsia="sl-SI"/>
        </w:rPr>
      </w:pPr>
      <w:r w:rsidRPr="00F3741C">
        <w:rPr>
          <w:rFonts w:ascii="Times New Roman" w:eastAsia="Times New Roman" w:hAnsi="Times New Roman"/>
          <w:b/>
          <w:bCs/>
          <w:sz w:val="24"/>
          <w:szCs w:val="20"/>
          <w:lang w:eastAsia="sl-SI"/>
        </w:rPr>
        <w:t>Z</w:t>
      </w:r>
      <w:r w:rsidR="00EB08D1" w:rsidRPr="00F3741C">
        <w:rPr>
          <w:rFonts w:ascii="Times New Roman" w:eastAsia="Times New Roman" w:hAnsi="Times New Roman"/>
          <w:b/>
          <w:bCs/>
          <w:sz w:val="24"/>
          <w:szCs w:val="20"/>
          <w:lang w:eastAsia="sl-SI"/>
        </w:rPr>
        <w:t xml:space="preserve">ato </w:t>
      </w:r>
      <w:r w:rsidRPr="00F3741C">
        <w:rPr>
          <w:rFonts w:ascii="Times New Roman" w:eastAsia="Times New Roman" w:hAnsi="Times New Roman"/>
          <w:b/>
          <w:bCs/>
          <w:sz w:val="24"/>
          <w:szCs w:val="20"/>
          <w:lang w:eastAsia="sl-SI"/>
        </w:rPr>
        <w:t xml:space="preserve">predlagamo, da se predvidena nova vadbena površina v čim večji možni meri izvede na obstoječih kotah terena oz. da se nogometna površina izvede z izravnavo terena. </w:t>
      </w:r>
    </w:p>
    <w:p w14:paraId="4CA31C88" w14:textId="77777777" w:rsidR="006F46BF" w:rsidRPr="00F3741C" w:rsidRDefault="006F46BF" w:rsidP="003A6D9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Prav tako je potrebno ohranjati </w:t>
      </w:r>
      <w:r w:rsidR="00290B32" w:rsidRPr="00F3741C">
        <w:rPr>
          <w:rFonts w:ascii="Times New Roman" w:eastAsia="Times New Roman" w:hAnsi="Times New Roman"/>
          <w:sz w:val="24"/>
          <w:szCs w:val="20"/>
          <w:lang w:eastAsia="sl-SI"/>
        </w:rPr>
        <w:t>obstoječ</w:t>
      </w:r>
      <w:r w:rsidRPr="00F3741C">
        <w:rPr>
          <w:rFonts w:ascii="Times New Roman" w:eastAsia="Times New Roman" w:hAnsi="Times New Roman"/>
          <w:sz w:val="24"/>
          <w:szCs w:val="20"/>
          <w:lang w:eastAsia="sl-SI"/>
        </w:rPr>
        <w:t>e</w:t>
      </w:r>
      <w:r w:rsidR="00290B32" w:rsidRPr="00F3741C">
        <w:rPr>
          <w:rFonts w:ascii="Times New Roman" w:eastAsia="Times New Roman" w:hAnsi="Times New Roman"/>
          <w:sz w:val="24"/>
          <w:szCs w:val="20"/>
          <w:lang w:eastAsia="sl-SI"/>
        </w:rPr>
        <w:t xml:space="preserve"> poplavn</w:t>
      </w:r>
      <w:r w:rsidRPr="00F3741C">
        <w:rPr>
          <w:rFonts w:ascii="Times New Roman" w:eastAsia="Times New Roman" w:hAnsi="Times New Roman"/>
          <w:sz w:val="24"/>
          <w:szCs w:val="20"/>
          <w:lang w:eastAsia="sl-SI"/>
        </w:rPr>
        <w:t>e</w:t>
      </w:r>
      <w:r w:rsidR="00290B32" w:rsidRPr="00F3741C">
        <w:rPr>
          <w:rFonts w:ascii="Times New Roman" w:eastAsia="Times New Roman" w:hAnsi="Times New Roman"/>
          <w:sz w:val="24"/>
          <w:szCs w:val="20"/>
          <w:lang w:eastAsia="sl-SI"/>
        </w:rPr>
        <w:t xml:space="preserve"> tokov</w:t>
      </w:r>
      <w:r w:rsidRPr="00F3741C">
        <w:rPr>
          <w:rFonts w:ascii="Times New Roman" w:eastAsia="Times New Roman" w:hAnsi="Times New Roman"/>
          <w:sz w:val="24"/>
          <w:szCs w:val="20"/>
          <w:lang w:eastAsia="sl-SI"/>
        </w:rPr>
        <w:t>e</w:t>
      </w:r>
      <w:r w:rsidR="00290B32" w:rsidRPr="00F3741C">
        <w:rPr>
          <w:rFonts w:ascii="Times New Roman" w:eastAsia="Times New Roman" w:hAnsi="Times New Roman"/>
          <w:sz w:val="24"/>
          <w:szCs w:val="20"/>
          <w:lang w:eastAsia="sl-SI"/>
        </w:rPr>
        <w:t xml:space="preserve"> in primerljiv</w:t>
      </w:r>
      <w:r w:rsidRPr="00F3741C">
        <w:rPr>
          <w:rFonts w:ascii="Times New Roman" w:eastAsia="Times New Roman" w:hAnsi="Times New Roman"/>
          <w:sz w:val="24"/>
          <w:szCs w:val="20"/>
          <w:lang w:eastAsia="sl-SI"/>
        </w:rPr>
        <w:t>o</w:t>
      </w:r>
      <w:r w:rsidR="00290B32" w:rsidRPr="00F3741C">
        <w:rPr>
          <w:rFonts w:ascii="Times New Roman" w:eastAsia="Times New Roman" w:hAnsi="Times New Roman"/>
          <w:sz w:val="24"/>
          <w:szCs w:val="20"/>
          <w:lang w:eastAsia="sl-SI"/>
        </w:rPr>
        <w:t xml:space="preserve"> poplavn</w:t>
      </w:r>
      <w:r w:rsidRPr="00F3741C">
        <w:rPr>
          <w:rFonts w:ascii="Times New Roman" w:eastAsia="Times New Roman" w:hAnsi="Times New Roman"/>
          <w:sz w:val="24"/>
          <w:szCs w:val="20"/>
          <w:lang w:eastAsia="sl-SI"/>
        </w:rPr>
        <w:t>o</w:t>
      </w:r>
      <w:r w:rsidR="00290B32" w:rsidRPr="00F3741C">
        <w:rPr>
          <w:rFonts w:ascii="Times New Roman" w:eastAsia="Times New Roman" w:hAnsi="Times New Roman"/>
          <w:sz w:val="24"/>
          <w:szCs w:val="20"/>
          <w:lang w:eastAsia="sl-SI"/>
        </w:rPr>
        <w:t xml:space="preserve"> stanj</w:t>
      </w:r>
      <w:r w:rsidRPr="00F3741C">
        <w:rPr>
          <w:rFonts w:ascii="Times New Roman" w:eastAsia="Times New Roman" w:hAnsi="Times New Roman"/>
          <w:sz w:val="24"/>
          <w:szCs w:val="20"/>
          <w:lang w:eastAsia="sl-SI"/>
        </w:rPr>
        <w:t xml:space="preserve">e po umestitvi nove vadbene površine. </w:t>
      </w:r>
    </w:p>
    <w:p w14:paraId="146AE221" w14:textId="055805EE" w:rsidR="00290B32" w:rsidRPr="00F3741C" w:rsidRDefault="006F46BF" w:rsidP="003A6D9A">
      <w:p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Z</w:t>
      </w:r>
      <w:r w:rsidR="00290B32" w:rsidRPr="00F3741C">
        <w:rPr>
          <w:rFonts w:ascii="Times New Roman" w:eastAsia="Times New Roman" w:hAnsi="Times New Roman"/>
          <w:sz w:val="24"/>
          <w:szCs w:val="20"/>
          <w:lang w:eastAsia="sl-SI"/>
        </w:rPr>
        <w:t>a obravnavan</w:t>
      </w:r>
      <w:r w:rsidRPr="00F3741C">
        <w:rPr>
          <w:rFonts w:ascii="Times New Roman" w:eastAsia="Times New Roman" w:hAnsi="Times New Roman"/>
          <w:sz w:val="24"/>
          <w:szCs w:val="20"/>
          <w:lang w:eastAsia="sl-SI"/>
        </w:rPr>
        <w:t>o</w:t>
      </w:r>
      <w:r w:rsidR="00290B32" w:rsidRPr="00F3741C">
        <w:rPr>
          <w:rFonts w:ascii="Times New Roman" w:eastAsia="Times New Roman" w:hAnsi="Times New Roman"/>
          <w:sz w:val="24"/>
          <w:szCs w:val="20"/>
          <w:lang w:eastAsia="sl-SI"/>
        </w:rPr>
        <w:t xml:space="preserve"> območj</w:t>
      </w:r>
      <w:r w:rsidRPr="00F3741C">
        <w:rPr>
          <w:rFonts w:ascii="Times New Roman" w:eastAsia="Times New Roman" w:hAnsi="Times New Roman"/>
          <w:sz w:val="24"/>
          <w:szCs w:val="20"/>
          <w:lang w:eastAsia="sl-SI"/>
        </w:rPr>
        <w:t>e</w:t>
      </w:r>
      <w:r w:rsidR="00290B32" w:rsidRPr="00F3741C">
        <w:rPr>
          <w:rFonts w:ascii="Times New Roman" w:eastAsia="Times New Roman" w:hAnsi="Times New Roman"/>
          <w:sz w:val="24"/>
          <w:szCs w:val="20"/>
          <w:lang w:eastAsia="sl-SI"/>
        </w:rPr>
        <w:t xml:space="preserve"> predlagamo</w:t>
      </w:r>
      <w:r w:rsidRPr="00F3741C">
        <w:rPr>
          <w:rFonts w:ascii="Times New Roman" w:eastAsia="Times New Roman" w:hAnsi="Times New Roman"/>
          <w:sz w:val="24"/>
          <w:szCs w:val="20"/>
          <w:lang w:eastAsia="sl-SI"/>
        </w:rPr>
        <w:t>, da se</w:t>
      </w:r>
      <w:r w:rsidR="00290B32" w:rsidRPr="00F3741C">
        <w:rPr>
          <w:rFonts w:ascii="Times New Roman" w:eastAsia="Times New Roman" w:hAnsi="Times New Roman"/>
          <w:sz w:val="24"/>
          <w:szCs w:val="20"/>
          <w:lang w:eastAsia="sl-SI"/>
        </w:rPr>
        <w:t>:</w:t>
      </w:r>
    </w:p>
    <w:p w14:paraId="4ECAC8CC" w14:textId="4FEF4886" w:rsidR="00EB08D1" w:rsidRPr="00F3741C" w:rsidRDefault="00290B32" w:rsidP="00290B32">
      <w:pPr>
        <w:pStyle w:val="Odstavekseznama"/>
        <w:numPr>
          <w:ilvl w:val="0"/>
          <w:numId w:val="2"/>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na območju predvidene nove vadbene površine </w:t>
      </w:r>
      <w:r w:rsidRPr="00F3741C">
        <w:rPr>
          <w:rFonts w:ascii="Times New Roman" w:eastAsia="Times New Roman" w:hAnsi="Times New Roman"/>
          <w:b/>
          <w:bCs/>
          <w:sz w:val="24"/>
          <w:szCs w:val="20"/>
          <w:lang w:eastAsia="sl-SI"/>
        </w:rPr>
        <w:t>izvede izravnava terena</w:t>
      </w:r>
      <w:r w:rsidRPr="00F3741C">
        <w:rPr>
          <w:rFonts w:ascii="Times New Roman" w:eastAsia="Times New Roman" w:hAnsi="Times New Roman"/>
          <w:sz w:val="24"/>
          <w:szCs w:val="20"/>
          <w:lang w:eastAsia="sl-SI"/>
        </w:rPr>
        <w:t xml:space="preserve"> na enotno koto terena, ki na severu in vzhodu ne sme znašati višje kot</w:t>
      </w:r>
      <w:r w:rsidR="006F46BF" w:rsidRPr="00F3741C">
        <w:rPr>
          <w:rFonts w:ascii="Times New Roman" w:eastAsia="Times New Roman" w:hAnsi="Times New Roman"/>
          <w:sz w:val="24"/>
          <w:szCs w:val="20"/>
          <w:lang w:eastAsia="sl-SI"/>
        </w:rPr>
        <w:t xml:space="preserve"> je teren v</w:t>
      </w:r>
      <w:r w:rsidRPr="00F3741C">
        <w:rPr>
          <w:rFonts w:ascii="Times New Roman" w:eastAsia="Times New Roman" w:hAnsi="Times New Roman"/>
          <w:sz w:val="24"/>
          <w:szCs w:val="20"/>
          <w:lang w:eastAsia="sl-SI"/>
        </w:rPr>
        <w:t xml:space="preserve"> obstoječem stanju</w:t>
      </w:r>
      <w:r w:rsidR="0056707A" w:rsidRPr="00F3741C">
        <w:rPr>
          <w:rFonts w:ascii="Times New Roman" w:eastAsia="Times New Roman" w:hAnsi="Times New Roman"/>
          <w:sz w:val="24"/>
          <w:szCs w:val="20"/>
          <w:lang w:eastAsia="sl-SI"/>
        </w:rPr>
        <w:t xml:space="preserve"> (priporočljivo je</w:t>
      </w:r>
      <w:r w:rsidR="006F46BF" w:rsidRPr="00F3741C">
        <w:rPr>
          <w:rFonts w:ascii="Times New Roman" w:eastAsia="Times New Roman" w:hAnsi="Times New Roman"/>
          <w:sz w:val="24"/>
          <w:szCs w:val="20"/>
          <w:lang w:eastAsia="sl-SI"/>
        </w:rPr>
        <w:t>,</w:t>
      </w:r>
      <w:r w:rsidR="0056707A" w:rsidRPr="00F3741C">
        <w:rPr>
          <w:rFonts w:ascii="Times New Roman" w:eastAsia="Times New Roman" w:hAnsi="Times New Roman"/>
          <w:sz w:val="24"/>
          <w:szCs w:val="20"/>
          <w:lang w:eastAsia="sl-SI"/>
        </w:rPr>
        <w:t xml:space="preserve"> da se teren na severovzhodu se minimalno zniža, na jugozahodu minimalno zviša)</w:t>
      </w:r>
      <w:r w:rsidRPr="00F3741C">
        <w:rPr>
          <w:rFonts w:ascii="Times New Roman" w:eastAsia="Times New Roman" w:hAnsi="Times New Roman"/>
          <w:sz w:val="24"/>
          <w:szCs w:val="20"/>
          <w:lang w:eastAsia="sl-SI"/>
        </w:rPr>
        <w:t>,</w:t>
      </w:r>
    </w:p>
    <w:p w14:paraId="217E44DF" w14:textId="6DBCB7C7" w:rsidR="00290B32" w:rsidRPr="00F3741C" w:rsidRDefault="00290B32" w:rsidP="00290B32">
      <w:pPr>
        <w:pStyle w:val="Odstavekseznama"/>
        <w:numPr>
          <w:ilvl w:val="0"/>
          <w:numId w:val="2"/>
        </w:numPr>
        <w:spacing w:line="360" w:lineRule="auto"/>
        <w:jc w:val="both"/>
        <w:rPr>
          <w:rFonts w:ascii="Times New Roman" w:eastAsia="Times New Roman" w:hAnsi="Times New Roman"/>
          <w:sz w:val="24"/>
          <w:szCs w:val="20"/>
          <w:lang w:eastAsia="sl-SI"/>
        </w:rPr>
      </w:pPr>
      <w:r w:rsidRPr="00F3741C">
        <w:rPr>
          <w:rFonts w:ascii="Times New Roman" w:eastAsia="Times New Roman" w:hAnsi="Times New Roman"/>
          <w:b/>
          <w:bCs/>
          <w:sz w:val="24"/>
          <w:szCs w:val="20"/>
          <w:lang w:eastAsia="sl-SI"/>
        </w:rPr>
        <w:t>na severni in vzhodni strani igrišča se ne sme izvesti kakršnokoli bariero v prostoru</w:t>
      </w:r>
      <w:r w:rsidRPr="00F3741C">
        <w:rPr>
          <w:rFonts w:ascii="Times New Roman" w:eastAsia="Times New Roman" w:hAnsi="Times New Roman"/>
          <w:sz w:val="24"/>
          <w:szCs w:val="20"/>
          <w:lang w:eastAsia="sl-SI"/>
        </w:rPr>
        <w:t xml:space="preserve"> (npr. nizek zidec), ki bi predstavljal oviro poplavnemu toku,</w:t>
      </w:r>
    </w:p>
    <w:p w14:paraId="1E2DDD11" w14:textId="70FC3A10" w:rsidR="00290B32" w:rsidRPr="00F3741C" w:rsidRDefault="0056707A" w:rsidP="00290B32">
      <w:pPr>
        <w:pStyle w:val="Odstavekseznama"/>
        <w:numPr>
          <w:ilvl w:val="0"/>
          <w:numId w:val="2"/>
        </w:numPr>
        <w:spacing w:line="360" w:lineRule="auto"/>
        <w:jc w:val="both"/>
        <w:rPr>
          <w:rFonts w:ascii="Times New Roman" w:eastAsia="Times New Roman" w:hAnsi="Times New Roman"/>
          <w:b/>
          <w:bCs/>
          <w:sz w:val="24"/>
          <w:szCs w:val="20"/>
          <w:lang w:eastAsia="sl-SI"/>
        </w:rPr>
      </w:pPr>
      <w:r w:rsidRPr="00F3741C">
        <w:rPr>
          <w:rFonts w:ascii="Times New Roman" w:eastAsia="Times New Roman" w:hAnsi="Times New Roman"/>
          <w:b/>
          <w:bCs/>
          <w:sz w:val="24"/>
          <w:szCs w:val="20"/>
          <w:lang w:eastAsia="sl-SI"/>
        </w:rPr>
        <w:t>ohranjati je potrebno poplavne koridorje in odtok padavinske in poplavne vode proti strugam vodotokov.</w:t>
      </w:r>
    </w:p>
    <w:p w14:paraId="0449FFC5" w14:textId="61A4802A" w:rsidR="0045594D" w:rsidRPr="00F3741C" w:rsidRDefault="003A6D9A" w:rsidP="00DF1F8C">
      <w:pPr>
        <w:spacing w:line="360" w:lineRule="auto"/>
        <w:jc w:val="both"/>
        <w:rPr>
          <w:rFonts w:ascii="Times New Roman" w:eastAsia="Times New Roman" w:hAnsi="Times New Roman"/>
          <w:b/>
          <w:bCs/>
          <w:sz w:val="24"/>
          <w:szCs w:val="20"/>
          <w:lang w:eastAsia="sl-SI"/>
        </w:rPr>
      </w:pPr>
      <w:r w:rsidRPr="00F3741C">
        <w:rPr>
          <w:rFonts w:ascii="Times New Roman" w:eastAsia="Times New Roman" w:hAnsi="Times New Roman"/>
          <w:b/>
          <w:bCs/>
          <w:sz w:val="24"/>
          <w:szCs w:val="20"/>
          <w:lang w:eastAsia="sl-SI"/>
        </w:rPr>
        <w:lastRenderedPageBreak/>
        <w:t xml:space="preserve">Z </w:t>
      </w:r>
      <w:r w:rsidR="001E4AD5" w:rsidRPr="00F3741C">
        <w:rPr>
          <w:rFonts w:ascii="Times New Roman" w:eastAsia="Times New Roman" w:hAnsi="Times New Roman"/>
          <w:b/>
          <w:bCs/>
          <w:sz w:val="24"/>
          <w:szCs w:val="20"/>
          <w:lang w:eastAsia="sl-SI"/>
        </w:rPr>
        <w:t xml:space="preserve">upoštevanjem usmeritev </w:t>
      </w:r>
      <w:r w:rsidRPr="00F3741C">
        <w:rPr>
          <w:rFonts w:ascii="Times New Roman" w:eastAsia="Times New Roman" w:hAnsi="Times New Roman"/>
          <w:b/>
          <w:bCs/>
          <w:sz w:val="24"/>
          <w:szCs w:val="20"/>
          <w:lang w:eastAsia="sl-SI"/>
        </w:rPr>
        <w:t>načrtovan</w:t>
      </w:r>
      <w:r w:rsidR="00187123" w:rsidRPr="00F3741C">
        <w:rPr>
          <w:rFonts w:ascii="Times New Roman" w:eastAsia="Times New Roman" w:hAnsi="Times New Roman"/>
          <w:b/>
          <w:bCs/>
          <w:sz w:val="24"/>
          <w:szCs w:val="20"/>
          <w:lang w:eastAsia="sl-SI"/>
        </w:rPr>
        <w:t>a</w:t>
      </w:r>
      <w:r w:rsidR="001E4AD5" w:rsidRPr="00F3741C">
        <w:rPr>
          <w:rFonts w:ascii="Times New Roman" w:eastAsia="Times New Roman" w:hAnsi="Times New Roman"/>
          <w:b/>
          <w:bCs/>
          <w:sz w:val="24"/>
          <w:szCs w:val="20"/>
          <w:lang w:eastAsia="sl-SI"/>
        </w:rPr>
        <w:t xml:space="preserve"> umestitev nogometnega igrišča na poplavno varnost in spremembo kart razredov poplavne nevarnosti nima vpliva. Zato lahko </w:t>
      </w:r>
      <w:r w:rsidR="00187123" w:rsidRPr="00F3741C">
        <w:rPr>
          <w:rFonts w:ascii="Times New Roman" w:eastAsia="Times New Roman" w:hAnsi="Times New Roman"/>
          <w:b/>
          <w:bCs/>
          <w:sz w:val="24"/>
          <w:szCs w:val="20"/>
          <w:lang w:eastAsia="sl-SI"/>
        </w:rPr>
        <w:t xml:space="preserve">za karte poplavne nevarnosti in karte razredov poplavne nevarnosti po izvedbi nogometnega igrišča privzamemo kar karte za obstoječe stanje. </w:t>
      </w:r>
    </w:p>
    <w:p w14:paraId="2DB4D4CE" w14:textId="5A59DBEF" w:rsidR="003A6D9A" w:rsidRPr="00F3741C" w:rsidRDefault="003A6D9A" w:rsidP="003A6D9A">
      <w:pPr>
        <w:pStyle w:val="Naslov1"/>
        <w:spacing w:after="360"/>
        <w:ind w:left="431" w:hanging="431"/>
        <w:jc w:val="both"/>
        <w:rPr>
          <w:lang w:val="sl-SI"/>
        </w:rPr>
      </w:pPr>
      <w:r w:rsidRPr="00F3741C">
        <w:rPr>
          <w:lang w:val="sl-SI"/>
        </w:rPr>
        <w:t>Zaključek</w:t>
      </w:r>
    </w:p>
    <w:p w14:paraId="6292583D" w14:textId="0396B2C4" w:rsidR="003A6D9A" w:rsidRPr="00F3741C" w:rsidRDefault="003A6D9A" w:rsidP="0045594D">
      <w:pPr>
        <w:numPr>
          <w:ilvl w:val="0"/>
          <w:numId w:val="32"/>
        </w:numPr>
        <w:tabs>
          <w:tab w:val="left" w:pos="142"/>
        </w:tabs>
        <w:spacing w:line="360" w:lineRule="auto"/>
        <w:jc w:val="both"/>
        <w:rPr>
          <w:rFonts w:ascii="Times New Roman" w:hAnsi="Times New Roman"/>
          <w:sz w:val="24"/>
          <w:szCs w:val="24"/>
        </w:rPr>
      </w:pPr>
      <w:r w:rsidRPr="00F3741C">
        <w:rPr>
          <w:rFonts w:ascii="Times New Roman" w:hAnsi="Times New Roman"/>
          <w:sz w:val="24"/>
          <w:szCs w:val="24"/>
        </w:rPr>
        <w:t>Obravnavano območje poplavlja</w:t>
      </w:r>
      <w:r w:rsidR="009B21DC" w:rsidRPr="00F3741C">
        <w:rPr>
          <w:rFonts w:ascii="Times New Roman" w:hAnsi="Times New Roman"/>
          <w:sz w:val="24"/>
          <w:szCs w:val="24"/>
        </w:rPr>
        <w:t>jo visoke vode Sore in Račeve</w:t>
      </w:r>
      <w:r w:rsidR="00745FAF" w:rsidRPr="00F3741C">
        <w:rPr>
          <w:rFonts w:ascii="Times New Roman" w:hAnsi="Times New Roman"/>
          <w:sz w:val="24"/>
          <w:szCs w:val="24"/>
        </w:rPr>
        <w:t>. Merodajne poplave na obravnavanem območju načrtovanih igrišč so zaradi poplav Račeve. Območje je pri 10-letni povratni dobi n</w:t>
      </w:r>
      <w:r w:rsidR="00AF56BA" w:rsidRPr="00F3741C">
        <w:rPr>
          <w:rFonts w:ascii="Times New Roman" w:hAnsi="Times New Roman"/>
          <w:sz w:val="24"/>
          <w:szCs w:val="24"/>
        </w:rPr>
        <w:t xml:space="preserve">i </w:t>
      </w:r>
      <w:r w:rsidR="00745FAF" w:rsidRPr="00F3741C">
        <w:rPr>
          <w:rFonts w:ascii="Times New Roman" w:hAnsi="Times New Roman"/>
          <w:sz w:val="24"/>
          <w:szCs w:val="24"/>
        </w:rPr>
        <w:t>poplavljeno</w:t>
      </w:r>
      <w:r w:rsidRPr="00F3741C">
        <w:rPr>
          <w:rFonts w:ascii="Times New Roman" w:hAnsi="Times New Roman"/>
          <w:sz w:val="24"/>
          <w:szCs w:val="24"/>
        </w:rPr>
        <w:t>.</w:t>
      </w:r>
      <w:r w:rsidR="00745FAF" w:rsidRPr="00F3741C">
        <w:rPr>
          <w:rFonts w:ascii="Times New Roman" w:hAnsi="Times New Roman"/>
          <w:sz w:val="24"/>
          <w:szCs w:val="24"/>
        </w:rPr>
        <w:t xml:space="preserve"> Območje je poplavljeno pri 100-letni povratni dobi globine pa </w:t>
      </w:r>
      <w:r w:rsidRPr="00F3741C">
        <w:rPr>
          <w:rFonts w:ascii="Times New Roman" w:hAnsi="Times New Roman"/>
          <w:sz w:val="24"/>
          <w:szCs w:val="24"/>
        </w:rPr>
        <w:t xml:space="preserve">so majhne </w:t>
      </w:r>
      <w:r w:rsidR="00745FAF" w:rsidRPr="00F3741C">
        <w:rPr>
          <w:rFonts w:ascii="Times New Roman" w:hAnsi="Times New Roman"/>
          <w:sz w:val="24"/>
          <w:szCs w:val="24"/>
        </w:rPr>
        <w:t xml:space="preserve">in znašajo </w:t>
      </w:r>
      <w:r w:rsidRPr="00F3741C">
        <w:rPr>
          <w:rFonts w:ascii="Times New Roman" w:hAnsi="Times New Roman"/>
          <w:sz w:val="24"/>
          <w:szCs w:val="24"/>
        </w:rPr>
        <w:t xml:space="preserve">med </w:t>
      </w:r>
      <w:r w:rsidR="004416FA" w:rsidRPr="00F3741C">
        <w:rPr>
          <w:rFonts w:ascii="Times New Roman" w:hAnsi="Times New Roman"/>
          <w:sz w:val="24"/>
          <w:szCs w:val="24"/>
        </w:rPr>
        <w:t>8</w:t>
      </w:r>
      <w:r w:rsidRPr="00F3741C">
        <w:rPr>
          <w:rFonts w:ascii="Times New Roman" w:hAnsi="Times New Roman"/>
          <w:sz w:val="24"/>
          <w:szCs w:val="24"/>
        </w:rPr>
        <w:t xml:space="preserve"> in </w:t>
      </w:r>
      <w:r w:rsidR="004416FA" w:rsidRPr="00F3741C">
        <w:rPr>
          <w:rFonts w:ascii="Times New Roman" w:hAnsi="Times New Roman"/>
          <w:sz w:val="24"/>
          <w:szCs w:val="24"/>
        </w:rPr>
        <w:t>33</w:t>
      </w:r>
      <w:r w:rsidRPr="00F3741C">
        <w:rPr>
          <w:rFonts w:ascii="Times New Roman" w:hAnsi="Times New Roman"/>
          <w:sz w:val="24"/>
          <w:szCs w:val="24"/>
        </w:rPr>
        <w:t xml:space="preserve"> cm.</w:t>
      </w:r>
      <w:r w:rsidR="001F1014" w:rsidRPr="00F3741C">
        <w:rPr>
          <w:rFonts w:ascii="Times New Roman" w:hAnsi="Times New Roman"/>
          <w:sz w:val="24"/>
          <w:szCs w:val="24"/>
        </w:rPr>
        <w:t xml:space="preserve"> V posameznih depresijah globine dosežejo nad 50 cm. </w:t>
      </w:r>
    </w:p>
    <w:p w14:paraId="234FF5A0" w14:textId="3760B441" w:rsidR="003A6D9A" w:rsidRPr="00F3741C" w:rsidRDefault="00745FAF" w:rsidP="0045594D">
      <w:pPr>
        <w:numPr>
          <w:ilvl w:val="0"/>
          <w:numId w:val="32"/>
        </w:numPr>
        <w:tabs>
          <w:tab w:val="left" w:pos="142"/>
        </w:tabs>
        <w:spacing w:line="360" w:lineRule="auto"/>
        <w:jc w:val="both"/>
        <w:rPr>
          <w:rFonts w:ascii="Times New Roman" w:hAnsi="Times New Roman"/>
          <w:sz w:val="24"/>
          <w:szCs w:val="24"/>
        </w:rPr>
      </w:pPr>
      <w:r w:rsidRPr="00F3741C">
        <w:rPr>
          <w:rFonts w:ascii="Times New Roman" w:hAnsi="Times New Roman"/>
          <w:sz w:val="24"/>
          <w:szCs w:val="24"/>
        </w:rPr>
        <w:t>Celotno, širše o</w:t>
      </w:r>
      <w:r w:rsidR="003A6D9A" w:rsidRPr="00F3741C">
        <w:rPr>
          <w:rFonts w:ascii="Times New Roman" w:hAnsi="Times New Roman"/>
          <w:sz w:val="24"/>
          <w:szCs w:val="24"/>
        </w:rPr>
        <w:t>bravnavan</w:t>
      </w:r>
      <w:r w:rsidRPr="00F3741C">
        <w:rPr>
          <w:rFonts w:ascii="Times New Roman" w:hAnsi="Times New Roman"/>
          <w:sz w:val="24"/>
          <w:szCs w:val="24"/>
        </w:rPr>
        <w:t>o</w:t>
      </w:r>
      <w:r w:rsidR="003A6D9A" w:rsidRPr="00F3741C">
        <w:rPr>
          <w:rFonts w:ascii="Times New Roman" w:hAnsi="Times New Roman"/>
          <w:sz w:val="24"/>
          <w:szCs w:val="24"/>
        </w:rPr>
        <w:t xml:space="preserve"> </w:t>
      </w:r>
      <w:r w:rsidRPr="00F3741C">
        <w:rPr>
          <w:rFonts w:ascii="Times New Roman" w:hAnsi="Times New Roman"/>
          <w:sz w:val="24"/>
          <w:szCs w:val="24"/>
        </w:rPr>
        <w:t>območje</w:t>
      </w:r>
      <w:r w:rsidR="003A6D9A" w:rsidRPr="00F3741C">
        <w:rPr>
          <w:rFonts w:ascii="Times New Roman" w:hAnsi="Times New Roman"/>
          <w:sz w:val="24"/>
          <w:szCs w:val="24"/>
        </w:rPr>
        <w:t xml:space="preserve"> </w:t>
      </w:r>
      <w:r w:rsidRPr="00F3741C">
        <w:rPr>
          <w:rFonts w:ascii="Times New Roman" w:hAnsi="Times New Roman"/>
          <w:sz w:val="24"/>
          <w:szCs w:val="24"/>
        </w:rPr>
        <w:t xml:space="preserve">športnih igrišč </w:t>
      </w:r>
      <w:r w:rsidR="003A6D9A" w:rsidRPr="00F3741C">
        <w:rPr>
          <w:rFonts w:ascii="Times New Roman" w:hAnsi="Times New Roman"/>
          <w:sz w:val="24"/>
          <w:szCs w:val="24"/>
        </w:rPr>
        <w:t>v obstoječem stanju uvrstimo v razred</w:t>
      </w:r>
      <w:r w:rsidRPr="00F3741C">
        <w:rPr>
          <w:rFonts w:ascii="Times New Roman" w:hAnsi="Times New Roman"/>
          <w:sz w:val="24"/>
          <w:szCs w:val="24"/>
        </w:rPr>
        <w:t xml:space="preserve"> </w:t>
      </w:r>
      <w:r w:rsidR="003A6D9A" w:rsidRPr="00F3741C">
        <w:rPr>
          <w:rFonts w:ascii="Times New Roman" w:hAnsi="Times New Roman"/>
          <w:sz w:val="24"/>
          <w:szCs w:val="24"/>
        </w:rPr>
        <w:t>majhne in srednje poplavne nevarnosti</w:t>
      </w:r>
      <w:r w:rsidRPr="00F3741C">
        <w:rPr>
          <w:rFonts w:ascii="Times New Roman" w:hAnsi="Times New Roman"/>
          <w:sz w:val="24"/>
          <w:szCs w:val="24"/>
        </w:rPr>
        <w:t>.</w:t>
      </w:r>
    </w:p>
    <w:p w14:paraId="4D15E2B2" w14:textId="0455B96C" w:rsidR="003E61F6" w:rsidRPr="00F3741C" w:rsidRDefault="003E61F6" w:rsidP="0045594D">
      <w:pPr>
        <w:numPr>
          <w:ilvl w:val="0"/>
          <w:numId w:val="32"/>
        </w:numPr>
        <w:tabs>
          <w:tab w:val="left" w:pos="142"/>
        </w:tabs>
        <w:spacing w:line="360" w:lineRule="auto"/>
        <w:jc w:val="both"/>
        <w:rPr>
          <w:rFonts w:ascii="Times New Roman" w:hAnsi="Times New Roman"/>
          <w:sz w:val="24"/>
          <w:szCs w:val="24"/>
        </w:rPr>
      </w:pPr>
      <w:r w:rsidRPr="00F3741C">
        <w:rPr>
          <w:rFonts w:ascii="Times New Roman" w:hAnsi="Times New Roman"/>
          <w:sz w:val="24"/>
          <w:szCs w:val="24"/>
        </w:rPr>
        <w:t xml:space="preserve">Dodatno je bila izvedena hidravlična analiza z dvigom nogometnih igrišč nad koto 100-letne povratne dobe, ki izkazuje negativne vplive na poplavne vode, zato </w:t>
      </w:r>
      <w:proofErr w:type="spellStart"/>
      <w:r w:rsidRPr="00F3741C">
        <w:rPr>
          <w:rFonts w:ascii="Times New Roman" w:hAnsi="Times New Roman"/>
          <w:sz w:val="24"/>
          <w:szCs w:val="24"/>
        </w:rPr>
        <w:t>nadvišanje</w:t>
      </w:r>
      <w:proofErr w:type="spellEnd"/>
      <w:r w:rsidRPr="00F3741C">
        <w:rPr>
          <w:rFonts w:ascii="Times New Roman" w:hAnsi="Times New Roman"/>
          <w:sz w:val="24"/>
          <w:szCs w:val="24"/>
        </w:rPr>
        <w:t xml:space="preserve"> igrišč nad </w:t>
      </w:r>
      <w:r w:rsidR="001F1014" w:rsidRPr="00F3741C">
        <w:rPr>
          <w:rFonts w:ascii="Times New Roman" w:hAnsi="Times New Roman"/>
          <w:sz w:val="24"/>
          <w:szCs w:val="24"/>
        </w:rPr>
        <w:t xml:space="preserve">koto poplav pri </w:t>
      </w:r>
      <w:r w:rsidRPr="00F3741C">
        <w:rPr>
          <w:rFonts w:ascii="Times New Roman" w:hAnsi="Times New Roman"/>
          <w:sz w:val="24"/>
          <w:szCs w:val="24"/>
        </w:rPr>
        <w:t>Q</w:t>
      </w:r>
      <w:r w:rsidRPr="00F3741C">
        <w:rPr>
          <w:rFonts w:ascii="Times New Roman" w:hAnsi="Times New Roman"/>
          <w:sz w:val="24"/>
          <w:szCs w:val="24"/>
          <w:vertAlign w:val="subscript"/>
        </w:rPr>
        <w:t>100</w:t>
      </w:r>
      <w:r w:rsidRPr="00F3741C">
        <w:rPr>
          <w:rFonts w:ascii="Times New Roman" w:hAnsi="Times New Roman"/>
          <w:sz w:val="24"/>
          <w:szCs w:val="24"/>
        </w:rPr>
        <w:t xml:space="preserve"> v nadaljevanju ni bil</w:t>
      </w:r>
      <w:r w:rsidR="00E6728A" w:rsidRPr="00F3741C">
        <w:rPr>
          <w:rFonts w:ascii="Times New Roman" w:hAnsi="Times New Roman"/>
          <w:sz w:val="24"/>
          <w:szCs w:val="24"/>
        </w:rPr>
        <w:t>o</w:t>
      </w:r>
      <w:r w:rsidRPr="00F3741C">
        <w:rPr>
          <w:rFonts w:ascii="Times New Roman" w:hAnsi="Times New Roman"/>
          <w:sz w:val="24"/>
          <w:szCs w:val="24"/>
        </w:rPr>
        <w:t xml:space="preserve"> predlagan</w:t>
      </w:r>
      <w:r w:rsidR="00E6728A" w:rsidRPr="00F3741C">
        <w:rPr>
          <w:rFonts w:ascii="Times New Roman" w:hAnsi="Times New Roman"/>
          <w:sz w:val="24"/>
          <w:szCs w:val="24"/>
        </w:rPr>
        <w:t>o</w:t>
      </w:r>
      <w:r w:rsidRPr="00F3741C">
        <w:rPr>
          <w:rFonts w:ascii="Times New Roman" w:hAnsi="Times New Roman"/>
          <w:sz w:val="24"/>
          <w:szCs w:val="24"/>
        </w:rPr>
        <w:t xml:space="preserve">. </w:t>
      </w:r>
    </w:p>
    <w:p w14:paraId="5AE8E1EC" w14:textId="16F45B56" w:rsidR="001F1014" w:rsidRPr="00F3741C" w:rsidRDefault="001F1014" w:rsidP="0045594D">
      <w:pPr>
        <w:numPr>
          <w:ilvl w:val="0"/>
          <w:numId w:val="32"/>
        </w:numPr>
        <w:tabs>
          <w:tab w:val="left" w:pos="142"/>
        </w:tabs>
        <w:spacing w:line="360" w:lineRule="auto"/>
        <w:jc w:val="both"/>
        <w:rPr>
          <w:rFonts w:ascii="Times New Roman" w:hAnsi="Times New Roman"/>
          <w:b/>
          <w:sz w:val="24"/>
          <w:szCs w:val="24"/>
        </w:rPr>
      </w:pPr>
      <w:r w:rsidRPr="00F3741C">
        <w:rPr>
          <w:rFonts w:ascii="Times New Roman" w:hAnsi="Times New Roman"/>
          <w:b/>
          <w:sz w:val="24"/>
          <w:szCs w:val="24"/>
        </w:rPr>
        <w:t>Usmeritve za načrtovanje so podane samo za predvideno novo vadbeno površino ob Račevi, ki je uvrščeno samo v razred majhne poplavne nevarnosti, medtem ko se v obstoječe vadbene površine ne posega.</w:t>
      </w:r>
    </w:p>
    <w:p w14:paraId="7ADAA16B" w14:textId="2A7F1F74" w:rsidR="003A6D9A" w:rsidRPr="00F3741C" w:rsidRDefault="003A6D9A" w:rsidP="0045594D">
      <w:pPr>
        <w:numPr>
          <w:ilvl w:val="0"/>
          <w:numId w:val="32"/>
        </w:numPr>
        <w:tabs>
          <w:tab w:val="left" w:pos="142"/>
        </w:tabs>
        <w:spacing w:line="360" w:lineRule="auto"/>
        <w:jc w:val="both"/>
        <w:rPr>
          <w:rFonts w:ascii="Times New Roman" w:hAnsi="Times New Roman"/>
          <w:b/>
          <w:sz w:val="24"/>
          <w:szCs w:val="24"/>
        </w:rPr>
      </w:pPr>
      <w:r w:rsidRPr="00F3741C">
        <w:rPr>
          <w:rFonts w:ascii="Times New Roman" w:hAnsi="Times New Roman"/>
          <w:b/>
          <w:sz w:val="24"/>
          <w:szCs w:val="24"/>
        </w:rPr>
        <w:t xml:space="preserve">Predlagamo </w:t>
      </w:r>
      <w:r w:rsidR="004416FA" w:rsidRPr="00F3741C">
        <w:rPr>
          <w:rFonts w:ascii="Times New Roman" w:hAnsi="Times New Roman"/>
          <w:b/>
          <w:sz w:val="24"/>
          <w:szCs w:val="24"/>
        </w:rPr>
        <w:t>izvedbo predvidene</w:t>
      </w:r>
      <w:r w:rsidR="001F1014" w:rsidRPr="00F3741C">
        <w:rPr>
          <w:rFonts w:ascii="Times New Roman" w:hAnsi="Times New Roman"/>
          <w:b/>
          <w:sz w:val="24"/>
          <w:szCs w:val="24"/>
        </w:rPr>
        <w:t xml:space="preserve"> nove</w:t>
      </w:r>
      <w:r w:rsidR="004416FA" w:rsidRPr="00F3741C">
        <w:rPr>
          <w:rFonts w:ascii="Times New Roman" w:hAnsi="Times New Roman"/>
          <w:b/>
          <w:sz w:val="24"/>
          <w:szCs w:val="24"/>
        </w:rPr>
        <w:t xml:space="preserve"> vadbene površine z izravnavo terena na območju igrišča. Na severni in vzhodni strani igrišča se ne sme postavljati prečnih barier vodnemu toku ter zagotovljeno mora biti </w:t>
      </w:r>
      <w:r w:rsidR="00AF56BA" w:rsidRPr="00F3741C">
        <w:rPr>
          <w:rFonts w:ascii="Times New Roman" w:hAnsi="Times New Roman"/>
          <w:b/>
          <w:sz w:val="24"/>
          <w:szCs w:val="24"/>
        </w:rPr>
        <w:t xml:space="preserve">neovirano </w:t>
      </w:r>
      <w:r w:rsidR="004416FA" w:rsidRPr="00F3741C">
        <w:rPr>
          <w:rFonts w:ascii="Times New Roman" w:hAnsi="Times New Roman"/>
          <w:b/>
          <w:sz w:val="24"/>
          <w:szCs w:val="24"/>
        </w:rPr>
        <w:t>odvajanje padavinskih in poplavnih vod proti vodotokom.</w:t>
      </w:r>
    </w:p>
    <w:p w14:paraId="3F71EFEE" w14:textId="38C06A38" w:rsidR="003A6D9A" w:rsidRPr="00F3741C" w:rsidRDefault="003A6D9A" w:rsidP="0045594D">
      <w:pPr>
        <w:numPr>
          <w:ilvl w:val="0"/>
          <w:numId w:val="32"/>
        </w:numPr>
        <w:tabs>
          <w:tab w:val="left" w:pos="142"/>
        </w:tabs>
        <w:spacing w:line="360" w:lineRule="auto"/>
        <w:jc w:val="both"/>
        <w:rPr>
          <w:rFonts w:ascii="Times New Roman" w:hAnsi="Times New Roman"/>
          <w:b/>
          <w:sz w:val="24"/>
          <w:szCs w:val="24"/>
        </w:rPr>
      </w:pPr>
      <w:r w:rsidRPr="00F3741C">
        <w:rPr>
          <w:rFonts w:ascii="Times New Roman" w:hAnsi="Times New Roman"/>
          <w:b/>
          <w:sz w:val="24"/>
          <w:szCs w:val="24"/>
        </w:rPr>
        <w:t xml:space="preserve">Okoliški teren ob načrtovanem </w:t>
      </w:r>
      <w:r w:rsidR="001F1014" w:rsidRPr="00F3741C">
        <w:rPr>
          <w:rFonts w:ascii="Times New Roman" w:hAnsi="Times New Roman"/>
          <w:b/>
          <w:sz w:val="24"/>
          <w:szCs w:val="24"/>
        </w:rPr>
        <w:t>igrišču</w:t>
      </w:r>
      <w:r w:rsidRPr="00F3741C">
        <w:rPr>
          <w:rFonts w:ascii="Times New Roman" w:hAnsi="Times New Roman"/>
          <w:b/>
          <w:sz w:val="24"/>
          <w:szCs w:val="24"/>
        </w:rPr>
        <w:t xml:space="preserve"> se ne sme nasipavati in mora ostati na obstoječih kotah terena.</w:t>
      </w:r>
    </w:p>
    <w:p w14:paraId="110E4459" w14:textId="5677F6BB" w:rsidR="003A6D9A" w:rsidRPr="00F3741C" w:rsidRDefault="003A6D9A" w:rsidP="0045594D">
      <w:pPr>
        <w:numPr>
          <w:ilvl w:val="0"/>
          <w:numId w:val="32"/>
        </w:numPr>
        <w:tabs>
          <w:tab w:val="left" w:pos="142"/>
        </w:tabs>
        <w:spacing w:line="360" w:lineRule="auto"/>
        <w:jc w:val="both"/>
        <w:rPr>
          <w:rFonts w:ascii="Times New Roman" w:hAnsi="Times New Roman"/>
          <w:b/>
          <w:sz w:val="24"/>
          <w:szCs w:val="24"/>
        </w:rPr>
      </w:pPr>
      <w:r w:rsidRPr="00F3741C">
        <w:rPr>
          <w:rFonts w:ascii="Times New Roman" w:hAnsi="Times New Roman"/>
          <w:b/>
          <w:sz w:val="24"/>
          <w:szCs w:val="24"/>
        </w:rPr>
        <w:t>Načrtovan</w:t>
      </w:r>
      <w:r w:rsidR="009B21DC" w:rsidRPr="00F3741C">
        <w:rPr>
          <w:rFonts w:ascii="Times New Roman" w:hAnsi="Times New Roman"/>
          <w:b/>
          <w:sz w:val="24"/>
          <w:szCs w:val="24"/>
        </w:rPr>
        <w:t xml:space="preserve">e ureditve ob upoštevanju usmeritve na </w:t>
      </w:r>
      <w:r w:rsidRPr="00F3741C">
        <w:rPr>
          <w:rFonts w:ascii="Times New Roman" w:hAnsi="Times New Roman"/>
          <w:b/>
          <w:sz w:val="24"/>
          <w:szCs w:val="24"/>
        </w:rPr>
        <w:t>vpliva</w:t>
      </w:r>
      <w:r w:rsidR="009B21DC" w:rsidRPr="00F3741C">
        <w:rPr>
          <w:rFonts w:ascii="Times New Roman" w:hAnsi="Times New Roman"/>
          <w:b/>
          <w:sz w:val="24"/>
          <w:szCs w:val="24"/>
        </w:rPr>
        <w:t>jo</w:t>
      </w:r>
      <w:r w:rsidRPr="00F3741C">
        <w:rPr>
          <w:rFonts w:ascii="Times New Roman" w:hAnsi="Times New Roman"/>
          <w:b/>
          <w:sz w:val="24"/>
          <w:szCs w:val="24"/>
        </w:rPr>
        <w:t xml:space="preserve"> na vodni režim in ne poslabšuje poplavne ogroženosti. </w:t>
      </w:r>
      <w:r w:rsidR="004416FA" w:rsidRPr="00F3741C">
        <w:rPr>
          <w:rFonts w:ascii="Times New Roman" w:hAnsi="Times New Roman"/>
          <w:b/>
          <w:sz w:val="24"/>
          <w:szCs w:val="24"/>
        </w:rPr>
        <w:t>Zato so za načrtovano stanje privzete kar karte obstoječega stanja</w:t>
      </w:r>
      <w:r w:rsidR="00DF1F8C" w:rsidRPr="00F3741C">
        <w:rPr>
          <w:rFonts w:ascii="Times New Roman" w:hAnsi="Times New Roman"/>
          <w:b/>
          <w:sz w:val="24"/>
          <w:szCs w:val="24"/>
        </w:rPr>
        <w:t>.</w:t>
      </w:r>
    </w:p>
    <w:p w14:paraId="33A042E8" w14:textId="263390C7" w:rsidR="00F3741C" w:rsidRPr="00F3741C" w:rsidRDefault="00F3741C" w:rsidP="0045594D">
      <w:pPr>
        <w:numPr>
          <w:ilvl w:val="0"/>
          <w:numId w:val="32"/>
        </w:numPr>
        <w:tabs>
          <w:tab w:val="left" w:pos="142"/>
        </w:tabs>
        <w:spacing w:line="360" w:lineRule="auto"/>
        <w:jc w:val="both"/>
        <w:rPr>
          <w:rFonts w:ascii="Times New Roman" w:hAnsi="Times New Roman"/>
          <w:b/>
          <w:sz w:val="24"/>
          <w:szCs w:val="24"/>
        </w:rPr>
      </w:pPr>
      <w:r w:rsidRPr="00F3741C">
        <w:rPr>
          <w:rFonts w:ascii="Times New Roman" w:hAnsi="Times New Roman"/>
          <w:b/>
          <w:sz w:val="24"/>
          <w:szCs w:val="24"/>
        </w:rPr>
        <w:lastRenderedPageBreak/>
        <w:t>Dodatno je bila izvedena</w:t>
      </w:r>
      <w:r w:rsidR="00DF1F8C" w:rsidRPr="00F3741C">
        <w:rPr>
          <w:rFonts w:ascii="Times New Roman" w:hAnsi="Times New Roman"/>
          <w:b/>
          <w:sz w:val="24"/>
          <w:szCs w:val="24"/>
        </w:rPr>
        <w:t xml:space="preserve"> hidravlična analiza z upoštevanjem podnebnih sprememb. </w:t>
      </w:r>
      <w:r w:rsidRPr="00F3741C">
        <w:rPr>
          <w:rFonts w:ascii="Times New Roman" w:hAnsi="Times New Roman"/>
          <w:b/>
          <w:sz w:val="24"/>
          <w:szCs w:val="24"/>
        </w:rPr>
        <w:t>Analiza s podnebnimi spremembami je bila izvedena pri pretoku Q</w:t>
      </w:r>
      <w:r w:rsidRPr="00F3741C">
        <w:rPr>
          <w:rFonts w:ascii="Times New Roman" w:hAnsi="Times New Roman"/>
          <w:b/>
          <w:sz w:val="24"/>
          <w:szCs w:val="24"/>
          <w:vertAlign w:val="subscript"/>
        </w:rPr>
        <w:t>100</w:t>
      </w:r>
      <w:r w:rsidRPr="00F3741C">
        <w:rPr>
          <w:rFonts w:ascii="Times New Roman" w:hAnsi="Times New Roman"/>
          <w:b/>
          <w:sz w:val="24"/>
          <w:szCs w:val="24"/>
        </w:rPr>
        <w:t xml:space="preserve"> + povečanje pretokov za 9%. Analize izkazujejo </w:t>
      </w:r>
      <w:r w:rsidR="00DF1F8C" w:rsidRPr="00F3741C">
        <w:rPr>
          <w:rFonts w:ascii="Times New Roman" w:hAnsi="Times New Roman"/>
          <w:b/>
          <w:sz w:val="24"/>
          <w:szCs w:val="24"/>
        </w:rPr>
        <w:t>dvig gladin glede na obstoječe stanje za do 1</w:t>
      </w:r>
      <w:r w:rsidRPr="00F3741C">
        <w:rPr>
          <w:rFonts w:ascii="Times New Roman" w:hAnsi="Times New Roman"/>
          <w:b/>
          <w:sz w:val="24"/>
          <w:szCs w:val="24"/>
        </w:rPr>
        <w:t>2</w:t>
      </w:r>
      <w:r w:rsidR="00DF1F8C" w:rsidRPr="00F3741C">
        <w:rPr>
          <w:rFonts w:ascii="Times New Roman" w:hAnsi="Times New Roman"/>
          <w:b/>
          <w:sz w:val="24"/>
          <w:szCs w:val="24"/>
        </w:rPr>
        <w:t>cm.</w:t>
      </w:r>
      <w:r w:rsidRPr="00F3741C">
        <w:rPr>
          <w:rFonts w:ascii="Times New Roman" w:hAnsi="Times New Roman"/>
          <w:b/>
          <w:sz w:val="24"/>
          <w:szCs w:val="24"/>
        </w:rPr>
        <w:t xml:space="preserve"> </w:t>
      </w:r>
    </w:p>
    <w:p w14:paraId="0CA5FBAB" w14:textId="2485948A" w:rsidR="00DF1F8C" w:rsidRPr="00F3741C" w:rsidRDefault="00F3741C" w:rsidP="0045594D">
      <w:pPr>
        <w:numPr>
          <w:ilvl w:val="0"/>
          <w:numId w:val="32"/>
        </w:numPr>
        <w:tabs>
          <w:tab w:val="left" w:pos="142"/>
        </w:tabs>
        <w:spacing w:line="360" w:lineRule="auto"/>
        <w:jc w:val="both"/>
        <w:rPr>
          <w:rFonts w:ascii="Times New Roman" w:hAnsi="Times New Roman"/>
          <w:b/>
          <w:sz w:val="24"/>
          <w:szCs w:val="24"/>
        </w:rPr>
      </w:pPr>
      <w:r w:rsidRPr="00F3741C">
        <w:rPr>
          <w:rFonts w:ascii="Times New Roman" w:eastAsia="Times New Roman" w:hAnsi="Times New Roman"/>
          <w:b/>
          <w:bCs/>
          <w:sz w:val="24"/>
          <w:szCs w:val="20"/>
          <w:lang w:eastAsia="sl-SI"/>
        </w:rPr>
        <w:t>V</w:t>
      </w:r>
      <w:r w:rsidRPr="00F3741C">
        <w:rPr>
          <w:rFonts w:ascii="Times New Roman" w:eastAsia="Times New Roman" w:hAnsi="Times New Roman"/>
          <w:b/>
          <w:bCs/>
          <w:sz w:val="24"/>
          <w:szCs w:val="20"/>
          <w:lang w:eastAsia="sl-SI"/>
        </w:rPr>
        <w:t xml:space="preserve"> primeru varovanja objektov na koto pritličja Q</w:t>
      </w:r>
      <w:r w:rsidRPr="00F3741C">
        <w:rPr>
          <w:rFonts w:ascii="Times New Roman" w:eastAsia="Times New Roman" w:hAnsi="Times New Roman"/>
          <w:b/>
          <w:bCs/>
          <w:sz w:val="24"/>
          <w:szCs w:val="20"/>
          <w:vertAlign w:val="subscript"/>
          <w:lang w:eastAsia="sl-SI"/>
        </w:rPr>
        <w:t>100</w:t>
      </w:r>
      <w:r w:rsidRPr="00F3741C">
        <w:rPr>
          <w:rFonts w:ascii="Times New Roman" w:eastAsia="Times New Roman" w:hAnsi="Times New Roman"/>
          <w:b/>
          <w:bCs/>
          <w:sz w:val="24"/>
          <w:szCs w:val="20"/>
          <w:lang w:eastAsia="sl-SI"/>
        </w:rPr>
        <w:t xml:space="preserve"> + varnostna višina 50 cm, kljub povečanju gladin zadostno in se potencialna ogroženost z upoštevanjem podnebnih sprememb ne poveča.</w:t>
      </w:r>
    </w:p>
    <w:p w14:paraId="6B60B75D" w14:textId="2E23FDD5" w:rsidR="003A6D9A" w:rsidRPr="00F3741C" w:rsidRDefault="003A6D9A" w:rsidP="0045594D">
      <w:pPr>
        <w:numPr>
          <w:ilvl w:val="0"/>
          <w:numId w:val="32"/>
        </w:numPr>
        <w:tabs>
          <w:tab w:val="left" w:pos="142"/>
        </w:tabs>
        <w:spacing w:line="360" w:lineRule="auto"/>
        <w:jc w:val="both"/>
        <w:rPr>
          <w:rFonts w:ascii="Times New Roman" w:hAnsi="Times New Roman"/>
          <w:sz w:val="24"/>
          <w:szCs w:val="24"/>
        </w:rPr>
      </w:pPr>
      <w:r w:rsidRPr="00F3741C">
        <w:rPr>
          <w:rFonts w:ascii="Times New Roman" w:hAnsi="Times New Roman"/>
          <w:sz w:val="24"/>
          <w:szCs w:val="24"/>
        </w:rPr>
        <w:t>Erozijske nevarnosti zaradi poplav na obravnavn</w:t>
      </w:r>
      <w:r w:rsidR="009B21DC" w:rsidRPr="00F3741C">
        <w:rPr>
          <w:rFonts w:ascii="Times New Roman" w:hAnsi="Times New Roman"/>
          <w:sz w:val="24"/>
          <w:szCs w:val="24"/>
        </w:rPr>
        <w:t>em</w:t>
      </w:r>
      <w:r w:rsidRPr="00F3741C">
        <w:rPr>
          <w:rFonts w:ascii="Times New Roman" w:hAnsi="Times New Roman"/>
          <w:sz w:val="24"/>
          <w:szCs w:val="24"/>
        </w:rPr>
        <w:t xml:space="preserve"> </w:t>
      </w:r>
      <w:r w:rsidR="009B21DC" w:rsidRPr="00F3741C">
        <w:rPr>
          <w:rFonts w:ascii="Times New Roman" w:hAnsi="Times New Roman"/>
          <w:sz w:val="24"/>
          <w:szCs w:val="24"/>
        </w:rPr>
        <w:t>območju</w:t>
      </w:r>
      <w:r w:rsidRPr="00F3741C">
        <w:rPr>
          <w:rFonts w:ascii="Times New Roman" w:hAnsi="Times New Roman"/>
          <w:sz w:val="24"/>
          <w:szCs w:val="24"/>
        </w:rPr>
        <w:t xml:space="preserve"> ni.</w:t>
      </w:r>
    </w:p>
    <w:p w14:paraId="238FE6B4" w14:textId="77777777" w:rsidR="003A6D9A" w:rsidRPr="00F3741C" w:rsidRDefault="003A6D9A" w:rsidP="0045594D">
      <w:pPr>
        <w:spacing w:after="100" w:afterAutospacing="1" w:line="360" w:lineRule="auto"/>
        <w:jc w:val="both"/>
        <w:rPr>
          <w:rFonts w:ascii="Times New Roman" w:eastAsia="Times New Roman" w:hAnsi="Times New Roman"/>
          <w:sz w:val="24"/>
          <w:szCs w:val="24"/>
          <w:lang w:eastAsia="sl-SI"/>
        </w:rPr>
      </w:pPr>
    </w:p>
    <w:p w14:paraId="3D94A7FA" w14:textId="4BDCA9F2" w:rsidR="003A6969" w:rsidRPr="00F3741C" w:rsidRDefault="003A6969" w:rsidP="0045594D">
      <w:pPr>
        <w:tabs>
          <w:tab w:val="center" w:pos="6804"/>
        </w:tabs>
        <w:spacing w:after="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 xml:space="preserve">Ljubljana, </w:t>
      </w:r>
      <w:r w:rsidR="00783B81" w:rsidRPr="00F3741C">
        <w:rPr>
          <w:rFonts w:ascii="Times New Roman" w:eastAsia="Times New Roman" w:hAnsi="Times New Roman"/>
          <w:sz w:val="24"/>
          <w:szCs w:val="20"/>
          <w:lang w:eastAsia="sl-SI"/>
        </w:rPr>
        <w:t>februar 202</w:t>
      </w:r>
      <w:r w:rsidR="004F32F3" w:rsidRPr="00F3741C">
        <w:rPr>
          <w:rFonts w:ascii="Times New Roman" w:eastAsia="Times New Roman" w:hAnsi="Times New Roman"/>
          <w:sz w:val="24"/>
          <w:szCs w:val="20"/>
          <w:lang w:eastAsia="sl-SI"/>
        </w:rPr>
        <w:t>2</w:t>
      </w:r>
      <w:r w:rsidR="00810B84" w:rsidRPr="00F3741C">
        <w:rPr>
          <w:rFonts w:ascii="Times New Roman" w:eastAsia="Times New Roman" w:hAnsi="Times New Roman"/>
          <w:sz w:val="24"/>
          <w:szCs w:val="20"/>
          <w:lang w:eastAsia="sl-SI"/>
        </w:rPr>
        <w:t xml:space="preserve">, </w:t>
      </w:r>
      <w:r w:rsidR="005B06C1">
        <w:rPr>
          <w:rFonts w:ascii="Times New Roman" w:eastAsia="Times New Roman" w:hAnsi="Times New Roman"/>
          <w:sz w:val="24"/>
          <w:szCs w:val="20"/>
          <w:lang w:eastAsia="sl-SI"/>
        </w:rPr>
        <w:t>november</w:t>
      </w:r>
      <w:r w:rsidR="00810B84" w:rsidRPr="00F3741C">
        <w:rPr>
          <w:rFonts w:ascii="Times New Roman" w:eastAsia="Times New Roman" w:hAnsi="Times New Roman"/>
          <w:sz w:val="24"/>
          <w:szCs w:val="20"/>
          <w:lang w:eastAsia="sl-SI"/>
        </w:rPr>
        <w:t xml:space="preserve"> 2025</w:t>
      </w:r>
    </w:p>
    <w:p w14:paraId="0AFD0960" w14:textId="4B709512" w:rsidR="003A6969" w:rsidRPr="00F3741C" w:rsidRDefault="003A6969" w:rsidP="0045594D">
      <w:pPr>
        <w:tabs>
          <w:tab w:val="center" w:pos="6804"/>
        </w:tabs>
        <w:spacing w:after="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ab/>
        <w:t>pripravil:</w:t>
      </w:r>
    </w:p>
    <w:p w14:paraId="285D5C67" w14:textId="7844E072" w:rsidR="003A6969" w:rsidRPr="00AB4A6A" w:rsidRDefault="003A6969" w:rsidP="0045594D">
      <w:pPr>
        <w:tabs>
          <w:tab w:val="center" w:pos="6804"/>
        </w:tabs>
        <w:spacing w:after="0" w:line="360" w:lineRule="auto"/>
        <w:jc w:val="both"/>
        <w:rPr>
          <w:rFonts w:ascii="Times New Roman" w:eastAsia="Times New Roman" w:hAnsi="Times New Roman"/>
          <w:sz w:val="24"/>
          <w:szCs w:val="20"/>
          <w:lang w:eastAsia="sl-SI"/>
        </w:rPr>
      </w:pPr>
      <w:r w:rsidRPr="00F3741C">
        <w:rPr>
          <w:rFonts w:ascii="Times New Roman" w:eastAsia="Times New Roman" w:hAnsi="Times New Roman"/>
          <w:sz w:val="24"/>
          <w:szCs w:val="20"/>
          <w:lang w:eastAsia="sl-SI"/>
        </w:rPr>
        <w:tab/>
        <w:t xml:space="preserve">Matic Košak, </w:t>
      </w:r>
      <w:proofErr w:type="spellStart"/>
      <w:r w:rsidRPr="00F3741C">
        <w:rPr>
          <w:rFonts w:ascii="Times New Roman" w:eastAsia="Times New Roman" w:hAnsi="Times New Roman"/>
          <w:sz w:val="24"/>
          <w:szCs w:val="20"/>
          <w:lang w:eastAsia="sl-SI"/>
        </w:rPr>
        <w:t>univ.dipl.inž.grad</w:t>
      </w:r>
      <w:proofErr w:type="spellEnd"/>
      <w:r w:rsidRPr="00F3741C">
        <w:rPr>
          <w:rFonts w:ascii="Times New Roman" w:eastAsia="Times New Roman" w:hAnsi="Times New Roman"/>
          <w:sz w:val="24"/>
          <w:szCs w:val="20"/>
          <w:lang w:eastAsia="sl-SI"/>
        </w:rPr>
        <w:t>.</w:t>
      </w:r>
    </w:p>
    <w:p w14:paraId="20AE9B8F" w14:textId="77777777" w:rsidR="00E01DB9" w:rsidRDefault="00E01DB9" w:rsidP="0045594D">
      <w:pPr>
        <w:spacing w:line="360" w:lineRule="auto"/>
      </w:pPr>
    </w:p>
    <w:p w14:paraId="5985530E" w14:textId="6AD02C81" w:rsidR="005B06C1" w:rsidRPr="005B06C1" w:rsidRDefault="005B06C1" w:rsidP="005B06C1">
      <w:pPr>
        <w:tabs>
          <w:tab w:val="left" w:pos="6150"/>
        </w:tabs>
      </w:pPr>
      <w:r>
        <w:tab/>
      </w:r>
    </w:p>
    <w:sectPr w:rsidR="005B06C1" w:rsidRPr="005B06C1" w:rsidSect="0027321F">
      <w:headerReference w:type="default" r:id="rId19"/>
      <w:footerReference w:type="default" r:id="rId20"/>
      <w:pgSz w:w="11906" w:h="16838" w:code="9"/>
      <w:pgMar w:top="1810" w:right="991" w:bottom="144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9437E" w14:textId="77777777" w:rsidR="0095575C" w:rsidRDefault="0095575C" w:rsidP="008718A8">
      <w:pPr>
        <w:spacing w:after="0" w:line="240" w:lineRule="auto"/>
      </w:pPr>
      <w:r>
        <w:separator/>
      </w:r>
    </w:p>
  </w:endnote>
  <w:endnote w:type="continuationSeparator" w:id="0">
    <w:p w14:paraId="111E9924" w14:textId="77777777" w:rsidR="0095575C" w:rsidRDefault="0095575C" w:rsidP="008718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532CB" w14:textId="77777777" w:rsidR="00837E25" w:rsidRPr="007B77A3" w:rsidRDefault="00837E25" w:rsidP="007B77A3">
    <w:pPr>
      <w:pStyle w:val="Noga"/>
      <w:tabs>
        <w:tab w:val="clear" w:pos="9406"/>
        <w:tab w:val="right" w:pos="9214"/>
      </w:tabs>
      <w:jc w:val="right"/>
      <w:rPr>
        <w:rFonts w:ascii="Times New Roman" w:hAnsi="Times New Roman"/>
        <w:sz w:val="18"/>
        <w:szCs w:val="18"/>
      </w:rPr>
    </w:pPr>
    <w:r w:rsidRPr="007B77A3">
      <w:rPr>
        <w:rFonts w:ascii="Times New Roman" w:hAnsi="Times New Roman"/>
        <w:sz w:val="18"/>
        <w:szCs w:val="18"/>
      </w:rPr>
      <w:fldChar w:fldCharType="begin"/>
    </w:r>
    <w:r w:rsidRPr="007B77A3">
      <w:rPr>
        <w:rFonts w:ascii="Times New Roman" w:hAnsi="Times New Roman"/>
        <w:sz w:val="18"/>
        <w:szCs w:val="18"/>
      </w:rPr>
      <w:instrText xml:space="preserve"> PAGE   \* MERGEFORMAT </w:instrText>
    </w:r>
    <w:r w:rsidRPr="007B77A3">
      <w:rPr>
        <w:rFonts w:ascii="Times New Roman" w:hAnsi="Times New Roman"/>
        <w:sz w:val="18"/>
        <w:szCs w:val="18"/>
      </w:rPr>
      <w:fldChar w:fldCharType="separate"/>
    </w:r>
    <w:r>
      <w:rPr>
        <w:rFonts w:ascii="Times New Roman" w:hAnsi="Times New Roman"/>
        <w:noProof/>
        <w:sz w:val="18"/>
        <w:szCs w:val="18"/>
      </w:rPr>
      <w:t>5</w:t>
    </w:r>
    <w:r>
      <w:rPr>
        <w:rFonts w:ascii="Times New Roman" w:hAnsi="Times New Roman"/>
        <w:noProof/>
        <w:sz w:val="18"/>
        <w:szCs w:val="18"/>
      </w:rPr>
      <w:t>3</w:t>
    </w:r>
    <w:r w:rsidRPr="007B77A3">
      <w:rPr>
        <w:rFonts w:ascii="Times New Roman" w:hAnsi="Times New Roman"/>
        <w:sz w:val="18"/>
        <w:szCs w:val="18"/>
      </w:rPr>
      <w:fldChar w:fldCharType="end"/>
    </w:r>
  </w:p>
  <w:p w14:paraId="238A4A59" w14:textId="77777777" w:rsidR="00837E25" w:rsidRDefault="00837E2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B436E" w14:textId="77777777" w:rsidR="0095575C" w:rsidRDefault="0095575C" w:rsidP="008718A8">
      <w:pPr>
        <w:spacing w:after="0" w:line="240" w:lineRule="auto"/>
      </w:pPr>
      <w:r>
        <w:separator/>
      </w:r>
    </w:p>
  </w:footnote>
  <w:footnote w:type="continuationSeparator" w:id="0">
    <w:p w14:paraId="4A7D8372" w14:textId="77777777" w:rsidR="0095575C" w:rsidRDefault="0095575C" w:rsidP="008718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92215" w14:textId="7EFEB65F" w:rsidR="005031FF" w:rsidRDefault="00041D2F" w:rsidP="00041D2F">
    <w:pPr>
      <w:pStyle w:val="Glava"/>
      <w:jc w:val="center"/>
      <w:rPr>
        <w:rFonts w:ascii="Times New Roman" w:hAnsi="Times New Roman"/>
        <w:sz w:val="18"/>
        <w:szCs w:val="18"/>
      </w:rPr>
    </w:pPr>
    <w:r w:rsidRPr="00857767">
      <w:rPr>
        <w:noProof/>
      </w:rPr>
      <w:drawing>
        <wp:anchor distT="0" distB="0" distL="114300" distR="114300" simplePos="0" relativeHeight="251658240" behindDoc="1" locked="0" layoutInCell="1" allowOverlap="1" wp14:anchorId="091AE2BE" wp14:editId="668E9D54">
          <wp:simplePos x="0" y="0"/>
          <wp:positionH relativeFrom="column">
            <wp:posOffset>2236997</wp:posOffset>
          </wp:positionH>
          <wp:positionV relativeFrom="paragraph">
            <wp:posOffset>-2108</wp:posOffset>
          </wp:positionV>
          <wp:extent cx="1371600" cy="548640"/>
          <wp:effectExtent l="0" t="0" r="0" b="3810"/>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548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83B81">
      <w:rPr>
        <w:rFonts w:ascii="Times New Roman" w:hAnsi="Times New Roman"/>
        <w:sz w:val="18"/>
        <w:szCs w:val="18"/>
      </w:rPr>
      <w:t>N</w:t>
    </w:r>
    <w:r w:rsidR="005031FF">
      <w:rPr>
        <w:rFonts w:ascii="Times New Roman" w:hAnsi="Times New Roman"/>
        <w:sz w:val="18"/>
        <w:szCs w:val="18"/>
      </w:rPr>
      <w:t>78</w:t>
    </w:r>
    <w:r w:rsidR="00C87E86">
      <w:rPr>
        <w:rFonts w:ascii="Times New Roman" w:hAnsi="Times New Roman"/>
        <w:sz w:val="18"/>
        <w:szCs w:val="18"/>
      </w:rPr>
      <w:t>/</w:t>
    </w:r>
    <w:r w:rsidR="00783B81">
      <w:rPr>
        <w:rFonts w:ascii="Times New Roman" w:hAnsi="Times New Roman"/>
        <w:sz w:val="18"/>
        <w:szCs w:val="18"/>
      </w:rPr>
      <w:t>2</w:t>
    </w:r>
    <w:r w:rsidR="005031FF">
      <w:rPr>
        <w:rFonts w:ascii="Times New Roman" w:hAnsi="Times New Roman"/>
        <w:sz w:val="18"/>
        <w:szCs w:val="18"/>
      </w:rPr>
      <w:t>1</w:t>
    </w:r>
    <w:r w:rsidR="00837E25" w:rsidRPr="00011B26">
      <w:rPr>
        <w:rFonts w:ascii="Times New Roman" w:hAnsi="Times New Roman"/>
        <w:sz w:val="18"/>
        <w:szCs w:val="18"/>
      </w:rPr>
      <w:tab/>
    </w:r>
    <w:r w:rsidR="00D21CC0">
      <w:rPr>
        <w:rFonts w:ascii="Times New Roman" w:hAnsi="Times New Roman"/>
        <w:sz w:val="18"/>
        <w:szCs w:val="18"/>
      </w:rPr>
      <w:tab/>
    </w:r>
    <w:r w:rsidR="005031FF" w:rsidRPr="005031FF">
      <w:rPr>
        <w:rFonts w:ascii="Times New Roman" w:hAnsi="Times New Roman"/>
        <w:sz w:val="18"/>
        <w:szCs w:val="18"/>
      </w:rPr>
      <w:t>Hidrološko hidravlična študija</w:t>
    </w:r>
  </w:p>
  <w:p w14:paraId="5FA744B2" w14:textId="333D767C" w:rsidR="005031FF" w:rsidRDefault="00810B84" w:rsidP="005031FF">
    <w:pPr>
      <w:pStyle w:val="Noga"/>
      <w:tabs>
        <w:tab w:val="right" w:pos="9214"/>
      </w:tabs>
      <w:rPr>
        <w:rFonts w:ascii="Times New Roman" w:hAnsi="Times New Roman"/>
        <w:sz w:val="18"/>
        <w:szCs w:val="18"/>
      </w:rPr>
    </w:pPr>
    <w:r>
      <w:rPr>
        <w:rFonts w:ascii="Times New Roman" w:hAnsi="Times New Roman"/>
        <w:sz w:val="18"/>
        <w:szCs w:val="18"/>
      </w:rPr>
      <w:t>dopo</w:t>
    </w:r>
    <w:r w:rsidR="00DF1F8C">
      <w:rPr>
        <w:rFonts w:ascii="Times New Roman" w:hAnsi="Times New Roman"/>
        <w:sz w:val="18"/>
        <w:szCs w:val="18"/>
      </w:rPr>
      <w:t>l</w:t>
    </w:r>
    <w:r>
      <w:rPr>
        <w:rFonts w:ascii="Times New Roman" w:hAnsi="Times New Roman"/>
        <w:sz w:val="18"/>
        <w:szCs w:val="18"/>
      </w:rPr>
      <w:t>nitev</w:t>
    </w:r>
    <w:r w:rsidR="005031FF">
      <w:rPr>
        <w:rFonts w:ascii="Times New Roman" w:hAnsi="Times New Roman"/>
        <w:sz w:val="18"/>
        <w:szCs w:val="18"/>
      </w:rPr>
      <w:tab/>
    </w:r>
    <w:r w:rsidR="005031FF">
      <w:rPr>
        <w:rFonts w:ascii="Times New Roman" w:hAnsi="Times New Roman"/>
        <w:sz w:val="18"/>
        <w:szCs w:val="18"/>
      </w:rPr>
      <w:tab/>
    </w:r>
    <w:r w:rsidR="005031FF" w:rsidRPr="005031FF">
      <w:rPr>
        <w:rFonts w:ascii="Times New Roman" w:hAnsi="Times New Roman"/>
        <w:sz w:val="18"/>
        <w:szCs w:val="18"/>
      </w:rPr>
      <w:t>za načrtovano pomožno</w:t>
    </w:r>
  </w:p>
  <w:p w14:paraId="15A2141F" w14:textId="238B955A" w:rsidR="00837E25" w:rsidRPr="00E01DB9" w:rsidRDefault="005031FF" w:rsidP="005031FF">
    <w:pPr>
      <w:pStyle w:val="Noga"/>
      <w:tabs>
        <w:tab w:val="right" w:pos="9214"/>
      </w:tabs>
      <w:rPr>
        <w:rFonts w:ascii="Times New Roman" w:hAnsi="Times New Roman"/>
        <w:i/>
        <w:iCs/>
        <w:sz w:val="16"/>
        <w:szCs w:val="16"/>
      </w:rPr>
    </w:pPr>
    <w:r>
      <w:rPr>
        <w:rFonts w:ascii="Times New Roman" w:hAnsi="Times New Roman"/>
        <w:sz w:val="18"/>
        <w:szCs w:val="18"/>
      </w:rPr>
      <w:tab/>
    </w:r>
    <w:r>
      <w:rPr>
        <w:rFonts w:ascii="Times New Roman" w:hAnsi="Times New Roman"/>
        <w:sz w:val="18"/>
        <w:szCs w:val="18"/>
      </w:rPr>
      <w:tab/>
      <w:t>n</w:t>
    </w:r>
    <w:r w:rsidRPr="005031FF">
      <w:rPr>
        <w:rFonts w:ascii="Times New Roman" w:hAnsi="Times New Roman"/>
        <w:sz w:val="18"/>
        <w:szCs w:val="18"/>
      </w:rPr>
      <w:t>ogometno</w:t>
    </w:r>
    <w:r>
      <w:rPr>
        <w:rFonts w:ascii="Times New Roman" w:hAnsi="Times New Roman"/>
        <w:sz w:val="18"/>
        <w:szCs w:val="18"/>
      </w:rPr>
      <w:t xml:space="preserve"> </w:t>
    </w:r>
    <w:r w:rsidRPr="005031FF">
      <w:rPr>
        <w:rFonts w:ascii="Times New Roman" w:hAnsi="Times New Roman"/>
        <w:sz w:val="18"/>
        <w:szCs w:val="18"/>
      </w:rPr>
      <w:t>igrišče v občini Žiri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72632"/>
    <w:multiLevelType w:val="hybridMultilevel"/>
    <w:tmpl w:val="54D832C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AA3506F"/>
    <w:multiLevelType w:val="hybridMultilevel"/>
    <w:tmpl w:val="407E793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5BA358E"/>
    <w:multiLevelType w:val="hybridMultilevel"/>
    <w:tmpl w:val="C2282542"/>
    <w:lvl w:ilvl="0" w:tplc="0424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C4955FA"/>
    <w:multiLevelType w:val="hybridMultilevel"/>
    <w:tmpl w:val="5950C0F6"/>
    <w:lvl w:ilvl="0" w:tplc="5484C318">
      <w:start w:val="776"/>
      <w:numFmt w:val="bullet"/>
      <w:lvlText w:val="-"/>
      <w:lvlJc w:val="left"/>
      <w:pPr>
        <w:ind w:left="1296" w:hanging="360"/>
      </w:pPr>
      <w:rPr>
        <w:rFonts w:ascii="Times New Roman" w:eastAsia="Times New Roman" w:hAnsi="Times New Roman" w:cs="Times New Roman" w:hint="default"/>
      </w:rPr>
    </w:lvl>
    <w:lvl w:ilvl="1" w:tplc="04240003" w:tentative="1">
      <w:start w:val="1"/>
      <w:numFmt w:val="bullet"/>
      <w:lvlText w:val="o"/>
      <w:lvlJc w:val="left"/>
      <w:pPr>
        <w:ind w:left="2016" w:hanging="360"/>
      </w:pPr>
      <w:rPr>
        <w:rFonts w:ascii="Courier New" w:hAnsi="Courier New" w:cs="Courier New" w:hint="default"/>
      </w:rPr>
    </w:lvl>
    <w:lvl w:ilvl="2" w:tplc="04240005" w:tentative="1">
      <w:start w:val="1"/>
      <w:numFmt w:val="bullet"/>
      <w:lvlText w:val=""/>
      <w:lvlJc w:val="left"/>
      <w:pPr>
        <w:ind w:left="2736" w:hanging="360"/>
      </w:pPr>
      <w:rPr>
        <w:rFonts w:ascii="Wingdings" w:hAnsi="Wingdings" w:hint="default"/>
      </w:rPr>
    </w:lvl>
    <w:lvl w:ilvl="3" w:tplc="04240001" w:tentative="1">
      <w:start w:val="1"/>
      <w:numFmt w:val="bullet"/>
      <w:lvlText w:val=""/>
      <w:lvlJc w:val="left"/>
      <w:pPr>
        <w:ind w:left="3456" w:hanging="360"/>
      </w:pPr>
      <w:rPr>
        <w:rFonts w:ascii="Symbol" w:hAnsi="Symbol" w:hint="default"/>
      </w:rPr>
    </w:lvl>
    <w:lvl w:ilvl="4" w:tplc="04240003" w:tentative="1">
      <w:start w:val="1"/>
      <w:numFmt w:val="bullet"/>
      <w:lvlText w:val="o"/>
      <w:lvlJc w:val="left"/>
      <w:pPr>
        <w:ind w:left="4176" w:hanging="360"/>
      </w:pPr>
      <w:rPr>
        <w:rFonts w:ascii="Courier New" w:hAnsi="Courier New" w:cs="Courier New" w:hint="default"/>
      </w:rPr>
    </w:lvl>
    <w:lvl w:ilvl="5" w:tplc="04240005" w:tentative="1">
      <w:start w:val="1"/>
      <w:numFmt w:val="bullet"/>
      <w:lvlText w:val=""/>
      <w:lvlJc w:val="left"/>
      <w:pPr>
        <w:ind w:left="4896" w:hanging="360"/>
      </w:pPr>
      <w:rPr>
        <w:rFonts w:ascii="Wingdings" w:hAnsi="Wingdings" w:hint="default"/>
      </w:rPr>
    </w:lvl>
    <w:lvl w:ilvl="6" w:tplc="04240001" w:tentative="1">
      <w:start w:val="1"/>
      <w:numFmt w:val="bullet"/>
      <w:lvlText w:val=""/>
      <w:lvlJc w:val="left"/>
      <w:pPr>
        <w:ind w:left="5616" w:hanging="360"/>
      </w:pPr>
      <w:rPr>
        <w:rFonts w:ascii="Symbol" w:hAnsi="Symbol" w:hint="default"/>
      </w:rPr>
    </w:lvl>
    <w:lvl w:ilvl="7" w:tplc="04240003" w:tentative="1">
      <w:start w:val="1"/>
      <w:numFmt w:val="bullet"/>
      <w:lvlText w:val="o"/>
      <w:lvlJc w:val="left"/>
      <w:pPr>
        <w:ind w:left="6336" w:hanging="360"/>
      </w:pPr>
      <w:rPr>
        <w:rFonts w:ascii="Courier New" w:hAnsi="Courier New" w:cs="Courier New" w:hint="default"/>
      </w:rPr>
    </w:lvl>
    <w:lvl w:ilvl="8" w:tplc="04240005" w:tentative="1">
      <w:start w:val="1"/>
      <w:numFmt w:val="bullet"/>
      <w:lvlText w:val=""/>
      <w:lvlJc w:val="left"/>
      <w:pPr>
        <w:ind w:left="7056" w:hanging="360"/>
      </w:pPr>
      <w:rPr>
        <w:rFonts w:ascii="Wingdings" w:hAnsi="Wingdings" w:hint="default"/>
      </w:rPr>
    </w:lvl>
  </w:abstractNum>
  <w:abstractNum w:abstractNumId="4" w15:restartNumberingAfterBreak="0">
    <w:nsid w:val="26D20CEB"/>
    <w:multiLevelType w:val="hybridMultilevel"/>
    <w:tmpl w:val="9858EF90"/>
    <w:lvl w:ilvl="0" w:tplc="FFFFFFFF">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A3F7D9D"/>
    <w:multiLevelType w:val="hybridMultilevel"/>
    <w:tmpl w:val="FA30C360"/>
    <w:lvl w:ilvl="0" w:tplc="24BEE8AE">
      <w:numFmt w:val="bullet"/>
      <w:lvlText w:val="-"/>
      <w:lvlJc w:val="left"/>
      <w:pPr>
        <w:ind w:left="720" w:hanging="360"/>
      </w:pPr>
      <w:rPr>
        <w:rFonts w:ascii="Times New Roman" w:eastAsia="Times New Roman" w:hAnsi="Times New Roman" w:cs="Times New Roman" w:hint="default"/>
        <w:sz w:val="24"/>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F866DC3"/>
    <w:multiLevelType w:val="hybridMultilevel"/>
    <w:tmpl w:val="5798F898"/>
    <w:lvl w:ilvl="0" w:tplc="433E336E">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6C02EC7"/>
    <w:multiLevelType w:val="hybridMultilevel"/>
    <w:tmpl w:val="CECC222E"/>
    <w:lvl w:ilvl="0" w:tplc="7AD8304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D6F0B26"/>
    <w:multiLevelType w:val="hybridMultilevel"/>
    <w:tmpl w:val="4ECE98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1C32138"/>
    <w:multiLevelType w:val="hybridMultilevel"/>
    <w:tmpl w:val="FCA4DC26"/>
    <w:lvl w:ilvl="0" w:tplc="9858CD2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4F424CE8"/>
    <w:multiLevelType w:val="hybridMultilevel"/>
    <w:tmpl w:val="407E793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3384ADC"/>
    <w:multiLevelType w:val="hybridMultilevel"/>
    <w:tmpl w:val="161EE6D4"/>
    <w:lvl w:ilvl="0" w:tplc="5484C318">
      <w:start w:val="77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57807FC8"/>
    <w:multiLevelType w:val="hybridMultilevel"/>
    <w:tmpl w:val="FCC0175C"/>
    <w:lvl w:ilvl="0" w:tplc="FDE2501E">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5A715781"/>
    <w:multiLevelType w:val="hybridMultilevel"/>
    <w:tmpl w:val="65D86886"/>
    <w:lvl w:ilvl="0" w:tplc="80CEBD7C">
      <w:start w:val="1"/>
      <w:numFmt w:val="bullet"/>
      <w:lvlText w:val="-"/>
      <w:lvlJc w:val="left"/>
      <w:pPr>
        <w:ind w:left="720" w:hanging="360"/>
      </w:pPr>
      <w:rPr>
        <w:rFonts w:ascii="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B243B18"/>
    <w:multiLevelType w:val="hybridMultilevel"/>
    <w:tmpl w:val="955C760E"/>
    <w:lvl w:ilvl="0" w:tplc="04240011">
      <w:start w:val="1"/>
      <w:numFmt w:val="decimal"/>
      <w:lvlText w:val="%1)"/>
      <w:lvlJc w:val="left"/>
      <w:pPr>
        <w:ind w:left="720" w:hanging="360"/>
      </w:pPr>
      <w:rPr>
        <w:rFonts w:hint="default"/>
        <w:sz w:val="24"/>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5CC65495"/>
    <w:multiLevelType w:val="multilevel"/>
    <w:tmpl w:val="B5EE0338"/>
    <w:lvl w:ilvl="0">
      <w:start w:val="1"/>
      <w:numFmt w:val="decimal"/>
      <w:pStyle w:val="Naslov1"/>
      <w:lvlText w:val="%1"/>
      <w:lvlJc w:val="left"/>
      <w:pPr>
        <w:tabs>
          <w:tab w:val="num" w:pos="432"/>
        </w:tabs>
        <w:ind w:left="432" w:hanging="432"/>
      </w:pPr>
    </w:lvl>
    <w:lvl w:ilvl="1">
      <w:start w:val="1"/>
      <w:numFmt w:val="decimal"/>
      <w:pStyle w:val="Naslov2"/>
      <w:lvlText w:val="%1.%2"/>
      <w:lvlJc w:val="left"/>
      <w:pPr>
        <w:tabs>
          <w:tab w:val="num" w:pos="576"/>
        </w:tabs>
        <w:ind w:left="576" w:hanging="576"/>
      </w:pPr>
    </w:lvl>
    <w:lvl w:ilvl="2">
      <w:start w:val="1"/>
      <w:numFmt w:val="decimal"/>
      <w:pStyle w:val="Naslov3"/>
      <w:lvlText w:val="%1.%2.%3"/>
      <w:lvlJc w:val="left"/>
      <w:pPr>
        <w:tabs>
          <w:tab w:val="num" w:pos="5115"/>
        </w:tabs>
        <w:ind w:left="5115" w:hanging="720"/>
      </w:pPr>
      <w:rPr>
        <w:sz w:val="24"/>
        <w:szCs w:val="24"/>
      </w:rPr>
    </w:lvl>
    <w:lvl w:ilvl="3">
      <w:start w:val="1"/>
      <w:numFmt w:val="decimal"/>
      <w:pStyle w:val="Naslov4"/>
      <w:lvlText w:val="%1.%2.%3.%4"/>
      <w:lvlJc w:val="left"/>
      <w:pPr>
        <w:tabs>
          <w:tab w:val="num" w:pos="864"/>
        </w:tabs>
        <w:ind w:left="864" w:hanging="864"/>
      </w:pPr>
    </w:lvl>
    <w:lvl w:ilvl="4">
      <w:start w:val="1"/>
      <w:numFmt w:val="decimal"/>
      <w:pStyle w:val="Naslov5"/>
      <w:lvlText w:val="%1.%2.%3.%4.%5"/>
      <w:lvlJc w:val="left"/>
      <w:pPr>
        <w:tabs>
          <w:tab w:val="num" w:pos="1008"/>
        </w:tabs>
        <w:ind w:left="1008" w:hanging="1008"/>
      </w:pPr>
    </w:lvl>
    <w:lvl w:ilvl="5">
      <w:start w:val="1"/>
      <w:numFmt w:val="decimal"/>
      <w:pStyle w:val="Naslov6"/>
      <w:lvlText w:val="%1.%2.%3.%4.%5.%6"/>
      <w:lvlJc w:val="left"/>
      <w:pPr>
        <w:tabs>
          <w:tab w:val="num" w:pos="1152"/>
        </w:tabs>
        <w:ind w:left="1152" w:hanging="1152"/>
      </w:pPr>
    </w:lvl>
    <w:lvl w:ilvl="6">
      <w:start w:val="1"/>
      <w:numFmt w:val="decimal"/>
      <w:pStyle w:val="Naslov7"/>
      <w:lvlText w:val="%1.%2.%3.%4.%5.%6.%7"/>
      <w:lvlJc w:val="left"/>
      <w:pPr>
        <w:tabs>
          <w:tab w:val="num" w:pos="1296"/>
        </w:tabs>
        <w:ind w:left="1296" w:hanging="1296"/>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4"/>
        </w:tabs>
        <w:ind w:left="1584" w:hanging="1584"/>
      </w:pPr>
    </w:lvl>
  </w:abstractNum>
  <w:abstractNum w:abstractNumId="16" w15:restartNumberingAfterBreak="0">
    <w:nsid w:val="71465D95"/>
    <w:multiLevelType w:val="hybridMultilevel"/>
    <w:tmpl w:val="48B01C10"/>
    <w:lvl w:ilvl="0" w:tplc="0EB6B932">
      <w:start w:val="100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6C47F17"/>
    <w:multiLevelType w:val="hybridMultilevel"/>
    <w:tmpl w:val="0F022E50"/>
    <w:lvl w:ilvl="0" w:tplc="FB9C3908">
      <w:numFmt w:val="bullet"/>
      <w:lvlText w:val="-"/>
      <w:lvlJc w:val="left"/>
      <w:pPr>
        <w:ind w:left="720" w:hanging="360"/>
      </w:pPr>
      <w:rPr>
        <w:rFonts w:ascii="Times New Roman" w:eastAsia="Calibri" w:hAnsi="Times New Roman" w:cs="Times New Roman" w:hint="default"/>
      </w:rPr>
    </w:lvl>
    <w:lvl w:ilvl="1" w:tplc="773EE1BC">
      <w:start w:val="1"/>
      <w:numFmt w:val="bullet"/>
      <w:lvlText w:val="o"/>
      <w:lvlJc w:val="left"/>
      <w:pPr>
        <w:ind w:left="1440" w:hanging="360"/>
      </w:pPr>
      <w:rPr>
        <w:rFonts w:ascii="Courier New" w:hAnsi="Courier New" w:cs="Courier New" w:hint="default"/>
      </w:rPr>
    </w:lvl>
    <w:lvl w:ilvl="2" w:tplc="8DA21DBE" w:tentative="1">
      <w:start w:val="1"/>
      <w:numFmt w:val="bullet"/>
      <w:lvlText w:val=""/>
      <w:lvlJc w:val="left"/>
      <w:pPr>
        <w:ind w:left="2160" w:hanging="360"/>
      </w:pPr>
      <w:rPr>
        <w:rFonts w:ascii="Wingdings" w:hAnsi="Wingdings" w:hint="default"/>
      </w:rPr>
    </w:lvl>
    <w:lvl w:ilvl="3" w:tplc="4A1C791A" w:tentative="1">
      <w:start w:val="1"/>
      <w:numFmt w:val="bullet"/>
      <w:lvlText w:val=""/>
      <w:lvlJc w:val="left"/>
      <w:pPr>
        <w:ind w:left="2880" w:hanging="360"/>
      </w:pPr>
      <w:rPr>
        <w:rFonts w:ascii="Symbol" w:hAnsi="Symbol" w:hint="default"/>
      </w:rPr>
    </w:lvl>
    <w:lvl w:ilvl="4" w:tplc="6C14B950" w:tentative="1">
      <w:start w:val="1"/>
      <w:numFmt w:val="bullet"/>
      <w:lvlText w:val="o"/>
      <w:lvlJc w:val="left"/>
      <w:pPr>
        <w:ind w:left="3600" w:hanging="360"/>
      </w:pPr>
      <w:rPr>
        <w:rFonts w:ascii="Courier New" w:hAnsi="Courier New" w:cs="Courier New" w:hint="default"/>
      </w:rPr>
    </w:lvl>
    <w:lvl w:ilvl="5" w:tplc="AA005376" w:tentative="1">
      <w:start w:val="1"/>
      <w:numFmt w:val="bullet"/>
      <w:lvlText w:val=""/>
      <w:lvlJc w:val="left"/>
      <w:pPr>
        <w:ind w:left="4320" w:hanging="360"/>
      </w:pPr>
      <w:rPr>
        <w:rFonts w:ascii="Wingdings" w:hAnsi="Wingdings" w:hint="default"/>
      </w:rPr>
    </w:lvl>
    <w:lvl w:ilvl="6" w:tplc="5664A240" w:tentative="1">
      <w:start w:val="1"/>
      <w:numFmt w:val="bullet"/>
      <w:lvlText w:val=""/>
      <w:lvlJc w:val="left"/>
      <w:pPr>
        <w:ind w:left="5040" w:hanging="360"/>
      </w:pPr>
      <w:rPr>
        <w:rFonts w:ascii="Symbol" w:hAnsi="Symbol" w:hint="default"/>
      </w:rPr>
    </w:lvl>
    <w:lvl w:ilvl="7" w:tplc="E39EE744" w:tentative="1">
      <w:start w:val="1"/>
      <w:numFmt w:val="bullet"/>
      <w:lvlText w:val="o"/>
      <w:lvlJc w:val="left"/>
      <w:pPr>
        <w:ind w:left="5760" w:hanging="360"/>
      </w:pPr>
      <w:rPr>
        <w:rFonts w:ascii="Courier New" w:hAnsi="Courier New" w:cs="Courier New" w:hint="default"/>
      </w:rPr>
    </w:lvl>
    <w:lvl w:ilvl="8" w:tplc="9E022F0A" w:tentative="1">
      <w:start w:val="1"/>
      <w:numFmt w:val="bullet"/>
      <w:lvlText w:val=""/>
      <w:lvlJc w:val="left"/>
      <w:pPr>
        <w:ind w:left="6480" w:hanging="360"/>
      </w:pPr>
      <w:rPr>
        <w:rFonts w:ascii="Wingdings" w:hAnsi="Wingdings" w:hint="default"/>
      </w:rPr>
    </w:lvl>
  </w:abstractNum>
  <w:abstractNum w:abstractNumId="18" w15:restartNumberingAfterBreak="0">
    <w:nsid w:val="7C8B4286"/>
    <w:multiLevelType w:val="hybridMultilevel"/>
    <w:tmpl w:val="4ECE980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646007583">
    <w:abstractNumId w:val="15"/>
  </w:num>
  <w:num w:numId="2" w16cid:durableId="320473450">
    <w:abstractNumId w:val="11"/>
  </w:num>
  <w:num w:numId="3" w16cid:durableId="208494434">
    <w:abstractNumId w:val="5"/>
  </w:num>
  <w:num w:numId="4" w16cid:durableId="759182811">
    <w:abstractNumId w:val="14"/>
  </w:num>
  <w:num w:numId="5" w16cid:durableId="304119464">
    <w:abstractNumId w:val="15"/>
  </w:num>
  <w:num w:numId="6" w16cid:durableId="1562445527">
    <w:abstractNumId w:val="15"/>
  </w:num>
  <w:num w:numId="7" w16cid:durableId="3530424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01583983">
    <w:abstractNumId w:val="15"/>
  </w:num>
  <w:num w:numId="9" w16cid:durableId="1947427031">
    <w:abstractNumId w:val="15"/>
  </w:num>
  <w:num w:numId="10" w16cid:durableId="1101992104">
    <w:abstractNumId w:val="15"/>
  </w:num>
  <w:num w:numId="11" w16cid:durableId="1267887248">
    <w:abstractNumId w:val="4"/>
  </w:num>
  <w:num w:numId="12" w16cid:durableId="1330255450">
    <w:abstractNumId w:val="15"/>
  </w:num>
  <w:num w:numId="13" w16cid:durableId="12790710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86104194">
    <w:abstractNumId w:val="15"/>
  </w:num>
  <w:num w:numId="15" w16cid:durableId="1690137580">
    <w:abstractNumId w:val="15"/>
  </w:num>
  <w:num w:numId="16" w16cid:durableId="2055233086">
    <w:abstractNumId w:val="0"/>
  </w:num>
  <w:num w:numId="17" w16cid:durableId="1157111319">
    <w:abstractNumId w:val="3"/>
  </w:num>
  <w:num w:numId="18" w16cid:durableId="1110930849">
    <w:abstractNumId w:val="6"/>
  </w:num>
  <w:num w:numId="19" w16cid:durableId="1560626355">
    <w:abstractNumId w:val="15"/>
  </w:num>
  <w:num w:numId="20" w16cid:durableId="1619411399">
    <w:abstractNumId w:val="15"/>
  </w:num>
  <w:num w:numId="21" w16cid:durableId="1766926068">
    <w:abstractNumId w:val="10"/>
  </w:num>
  <w:num w:numId="22" w16cid:durableId="2035226620">
    <w:abstractNumId w:val="1"/>
  </w:num>
  <w:num w:numId="23" w16cid:durableId="543757121">
    <w:abstractNumId w:val="15"/>
  </w:num>
  <w:num w:numId="24" w16cid:durableId="906111655">
    <w:abstractNumId w:val="18"/>
  </w:num>
  <w:num w:numId="25" w16cid:durableId="1843813509">
    <w:abstractNumId w:val="16"/>
  </w:num>
  <w:num w:numId="26" w16cid:durableId="1326594628">
    <w:abstractNumId w:val="12"/>
  </w:num>
  <w:num w:numId="27" w16cid:durableId="453445987">
    <w:abstractNumId w:val="9"/>
  </w:num>
  <w:num w:numId="28" w16cid:durableId="1634943848">
    <w:abstractNumId w:val="7"/>
  </w:num>
  <w:num w:numId="29" w16cid:durableId="2027511397">
    <w:abstractNumId w:val="15"/>
  </w:num>
  <w:num w:numId="30" w16cid:durableId="1827669071">
    <w:abstractNumId w:val="15"/>
  </w:num>
  <w:num w:numId="31" w16cid:durableId="1645574475">
    <w:abstractNumId w:val="13"/>
  </w:num>
  <w:num w:numId="32" w16cid:durableId="297145679">
    <w:abstractNumId w:val="17"/>
  </w:num>
  <w:num w:numId="33" w16cid:durableId="806825088">
    <w:abstractNumId w:val="15"/>
  </w:num>
  <w:num w:numId="34" w16cid:durableId="1873181163">
    <w:abstractNumId w:val="15"/>
  </w:num>
  <w:num w:numId="35" w16cid:durableId="1806238619">
    <w:abstractNumId w:val="8"/>
  </w:num>
  <w:num w:numId="36" w16cid:durableId="1132669076">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16A5"/>
    <w:rsid w:val="00000330"/>
    <w:rsid w:val="00005D4C"/>
    <w:rsid w:val="00006918"/>
    <w:rsid w:val="00007068"/>
    <w:rsid w:val="000101BA"/>
    <w:rsid w:val="00011646"/>
    <w:rsid w:val="00011B26"/>
    <w:rsid w:val="00011BDD"/>
    <w:rsid w:val="00012F0E"/>
    <w:rsid w:val="00013D6E"/>
    <w:rsid w:val="00015074"/>
    <w:rsid w:val="00017724"/>
    <w:rsid w:val="000205E4"/>
    <w:rsid w:val="00021CDF"/>
    <w:rsid w:val="000234C0"/>
    <w:rsid w:val="00024710"/>
    <w:rsid w:val="000265BD"/>
    <w:rsid w:val="000270BF"/>
    <w:rsid w:val="0003113E"/>
    <w:rsid w:val="00031929"/>
    <w:rsid w:val="00040A21"/>
    <w:rsid w:val="00041D2F"/>
    <w:rsid w:val="0005068B"/>
    <w:rsid w:val="00050FB9"/>
    <w:rsid w:val="00053CEE"/>
    <w:rsid w:val="00056DC5"/>
    <w:rsid w:val="00057882"/>
    <w:rsid w:val="00057BCE"/>
    <w:rsid w:val="0006191D"/>
    <w:rsid w:val="00062E4E"/>
    <w:rsid w:val="00066720"/>
    <w:rsid w:val="000703D0"/>
    <w:rsid w:val="0007121C"/>
    <w:rsid w:val="00072664"/>
    <w:rsid w:val="000733A9"/>
    <w:rsid w:val="000737FF"/>
    <w:rsid w:val="00074C88"/>
    <w:rsid w:val="00075F9D"/>
    <w:rsid w:val="0007691C"/>
    <w:rsid w:val="00077120"/>
    <w:rsid w:val="000806BE"/>
    <w:rsid w:val="00081A77"/>
    <w:rsid w:val="000848C1"/>
    <w:rsid w:val="0008508B"/>
    <w:rsid w:val="00086693"/>
    <w:rsid w:val="00087BB0"/>
    <w:rsid w:val="00087C82"/>
    <w:rsid w:val="00095A79"/>
    <w:rsid w:val="0009629E"/>
    <w:rsid w:val="000976B6"/>
    <w:rsid w:val="000A0108"/>
    <w:rsid w:val="000A0126"/>
    <w:rsid w:val="000A0568"/>
    <w:rsid w:val="000A0B7D"/>
    <w:rsid w:val="000A106D"/>
    <w:rsid w:val="000A15C4"/>
    <w:rsid w:val="000A15D9"/>
    <w:rsid w:val="000A204C"/>
    <w:rsid w:val="000A27D0"/>
    <w:rsid w:val="000A291B"/>
    <w:rsid w:val="000A293D"/>
    <w:rsid w:val="000A41D1"/>
    <w:rsid w:val="000A529E"/>
    <w:rsid w:val="000B7F96"/>
    <w:rsid w:val="000C1992"/>
    <w:rsid w:val="000C1EF1"/>
    <w:rsid w:val="000C2979"/>
    <w:rsid w:val="000C3522"/>
    <w:rsid w:val="000C4536"/>
    <w:rsid w:val="000C6857"/>
    <w:rsid w:val="000C7833"/>
    <w:rsid w:val="000D32F2"/>
    <w:rsid w:val="000D4198"/>
    <w:rsid w:val="000D5F4E"/>
    <w:rsid w:val="000D607E"/>
    <w:rsid w:val="000E0A07"/>
    <w:rsid w:val="000E1FA1"/>
    <w:rsid w:val="000E381F"/>
    <w:rsid w:val="000E4B57"/>
    <w:rsid w:val="000E4FA7"/>
    <w:rsid w:val="000E5F70"/>
    <w:rsid w:val="000E6B1B"/>
    <w:rsid w:val="000F02BB"/>
    <w:rsid w:val="000F0361"/>
    <w:rsid w:val="000F56E4"/>
    <w:rsid w:val="00101636"/>
    <w:rsid w:val="00103DDB"/>
    <w:rsid w:val="00105FE5"/>
    <w:rsid w:val="001067F0"/>
    <w:rsid w:val="00107CFB"/>
    <w:rsid w:val="00110116"/>
    <w:rsid w:val="00110970"/>
    <w:rsid w:val="001117FE"/>
    <w:rsid w:val="001122B3"/>
    <w:rsid w:val="00112EA3"/>
    <w:rsid w:val="001133A5"/>
    <w:rsid w:val="00113FDD"/>
    <w:rsid w:val="0011595B"/>
    <w:rsid w:val="00120C6C"/>
    <w:rsid w:val="00121841"/>
    <w:rsid w:val="001265C1"/>
    <w:rsid w:val="00130A7C"/>
    <w:rsid w:val="001349B7"/>
    <w:rsid w:val="0013551A"/>
    <w:rsid w:val="00135975"/>
    <w:rsid w:val="0013607F"/>
    <w:rsid w:val="001371A5"/>
    <w:rsid w:val="00143720"/>
    <w:rsid w:val="001463E7"/>
    <w:rsid w:val="001479CB"/>
    <w:rsid w:val="00147CD2"/>
    <w:rsid w:val="001504F3"/>
    <w:rsid w:val="00154E40"/>
    <w:rsid w:val="00160E3F"/>
    <w:rsid w:val="00161DED"/>
    <w:rsid w:val="00165AFF"/>
    <w:rsid w:val="00172B9C"/>
    <w:rsid w:val="00174B9A"/>
    <w:rsid w:val="001769B5"/>
    <w:rsid w:val="00180917"/>
    <w:rsid w:val="00180EDA"/>
    <w:rsid w:val="00182CCA"/>
    <w:rsid w:val="0018318E"/>
    <w:rsid w:val="001836C9"/>
    <w:rsid w:val="0018394B"/>
    <w:rsid w:val="00185EBC"/>
    <w:rsid w:val="00187123"/>
    <w:rsid w:val="001909BD"/>
    <w:rsid w:val="00193110"/>
    <w:rsid w:val="00193B80"/>
    <w:rsid w:val="00193BBF"/>
    <w:rsid w:val="00193CBF"/>
    <w:rsid w:val="00197428"/>
    <w:rsid w:val="001A4085"/>
    <w:rsid w:val="001A568B"/>
    <w:rsid w:val="001A5ACB"/>
    <w:rsid w:val="001B3083"/>
    <w:rsid w:val="001B57D6"/>
    <w:rsid w:val="001B663B"/>
    <w:rsid w:val="001C1743"/>
    <w:rsid w:val="001C1E55"/>
    <w:rsid w:val="001C324F"/>
    <w:rsid w:val="001C5B46"/>
    <w:rsid w:val="001C7037"/>
    <w:rsid w:val="001D11E1"/>
    <w:rsid w:val="001D5DA5"/>
    <w:rsid w:val="001E13F6"/>
    <w:rsid w:val="001E1A6E"/>
    <w:rsid w:val="001E4AD5"/>
    <w:rsid w:val="001E67F6"/>
    <w:rsid w:val="001E75E5"/>
    <w:rsid w:val="001E772C"/>
    <w:rsid w:val="001F06E5"/>
    <w:rsid w:val="001F1014"/>
    <w:rsid w:val="001F218D"/>
    <w:rsid w:val="001F3B37"/>
    <w:rsid w:val="001F4257"/>
    <w:rsid w:val="001F7D23"/>
    <w:rsid w:val="002010E6"/>
    <w:rsid w:val="00202809"/>
    <w:rsid w:val="00203081"/>
    <w:rsid w:val="002033B9"/>
    <w:rsid w:val="0020501F"/>
    <w:rsid w:val="00206647"/>
    <w:rsid w:val="0020790A"/>
    <w:rsid w:val="00214387"/>
    <w:rsid w:val="00214B9F"/>
    <w:rsid w:val="00214DB5"/>
    <w:rsid w:val="00216043"/>
    <w:rsid w:val="0021783D"/>
    <w:rsid w:val="002204E3"/>
    <w:rsid w:val="00221A3B"/>
    <w:rsid w:val="00223CCD"/>
    <w:rsid w:val="00226CAB"/>
    <w:rsid w:val="00227A3B"/>
    <w:rsid w:val="00227FA9"/>
    <w:rsid w:val="00230A49"/>
    <w:rsid w:val="002336EB"/>
    <w:rsid w:val="002351AA"/>
    <w:rsid w:val="002353F4"/>
    <w:rsid w:val="00237E64"/>
    <w:rsid w:val="002417E2"/>
    <w:rsid w:val="0024263A"/>
    <w:rsid w:val="002426F9"/>
    <w:rsid w:val="002445AF"/>
    <w:rsid w:val="002457B7"/>
    <w:rsid w:val="002459FF"/>
    <w:rsid w:val="00245E81"/>
    <w:rsid w:val="00246490"/>
    <w:rsid w:val="002472EA"/>
    <w:rsid w:val="0025376E"/>
    <w:rsid w:val="002549CE"/>
    <w:rsid w:val="00254F3D"/>
    <w:rsid w:val="002618B6"/>
    <w:rsid w:val="00261FAE"/>
    <w:rsid w:val="00262BD0"/>
    <w:rsid w:val="0026483B"/>
    <w:rsid w:val="00267DD0"/>
    <w:rsid w:val="00270649"/>
    <w:rsid w:val="00271295"/>
    <w:rsid w:val="00271686"/>
    <w:rsid w:val="002717B2"/>
    <w:rsid w:val="00272580"/>
    <w:rsid w:val="00272A78"/>
    <w:rsid w:val="0027321F"/>
    <w:rsid w:val="00276498"/>
    <w:rsid w:val="00276980"/>
    <w:rsid w:val="00277EF1"/>
    <w:rsid w:val="00281337"/>
    <w:rsid w:val="00281CFD"/>
    <w:rsid w:val="00283ADF"/>
    <w:rsid w:val="00287FE4"/>
    <w:rsid w:val="00290B32"/>
    <w:rsid w:val="00290CDE"/>
    <w:rsid w:val="00291668"/>
    <w:rsid w:val="00292251"/>
    <w:rsid w:val="00293582"/>
    <w:rsid w:val="0029655C"/>
    <w:rsid w:val="00296C6F"/>
    <w:rsid w:val="002971C9"/>
    <w:rsid w:val="00297A50"/>
    <w:rsid w:val="002A03D1"/>
    <w:rsid w:val="002A06D7"/>
    <w:rsid w:val="002A4338"/>
    <w:rsid w:val="002A5060"/>
    <w:rsid w:val="002B05EB"/>
    <w:rsid w:val="002B2945"/>
    <w:rsid w:val="002B4EFF"/>
    <w:rsid w:val="002B6EF2"/>
    <w:rsid w:val="002B7C59"/>
    <w:rsid w:val="002C05E7"/>
    <w:rsid w:val="002C0872"/>
    <w:rsid w:val="002C1ECE"/>
    <w:rsid w:val="002C1F48"/>
    <w:rsid w:val="002C2B8A"/>
    <w:rsid w:val="002C35C7"/>
    <w:rsid w:val="002C3728"/>
    <w:rsid w:val="002C5278"/>
    <w:rsid w:val="002C568B"/>
    <w:rsid w:val="002C743E"/>
    <w:rsid w:val="002D688D"/>
    <w:rsid w:val="002E1A44"/>
    <w:rsid w:val="002E2FD2"/>
    <w:rsid w:val="002E3E21"/>
    <w:rsid w:val="002E435A"/>
    <w:rsid w:val="002E6B6D"/>
    <w:rsid w:val="002E7A6C"/>
    <w:rsid w:val="002F0533"/>
    <w:rsid w:val="002F0D42"/>
    <w:rsid w:val="002F1D01"/>
    <w:rsid w:val="002F1D75"/>
    <w:rsid w:val="002F231B"/>
    <w:rsid w:val="002F273C"/>
    <w:rsid w:val="002F6C61"/>
    <w:rsid w:val="002F7060"/>
    <w:rsid w:val="00300F34"/>
    <w:rsid w:val="00301115"/>
    <w:rsid w:val="00301259"/>
    <w:rsid w:val="00305835"/>
    <w:rsid w:val="003101E3"/>
    <w:rsid w:val="0031253A"/>
    <w:rsid w:val="003126B5"/>
    <w:rsid w:val="003130D7"/>
    <w:rsid w:val="00314428"/>
    <w:rsid w:val="00315500"/>
    <w:rsid w:val="003162B5"/>
    <w:rsid w:val="00316F0B"/>
    <w:rsid w:val="00320CDA"/>
    <w:rsid w:val="00321820"/>
    <w:rsid w:val="00325594"/>
    <w:rsid w:val="00325C47"/>
    <w:rsid w:val="003268F8"/>
    <w:rsid w:val="00326F4F"/>
    <w:rsid w:val="0032769E"/>
    <w:rsid w:val="00330714"/>
    <w:rsid w:val="00332977"/>
    <w:rsid w:val="00333843"/>
    <w:rsid w:val="00334119"/>
    <w:rsid w:val="003401C0"/>
    <w:rsid w:val="00340E1A"/>
    <w:rsid w:val="00344916"/>
    <w:rsid w:val="003459CE"/>
    <w:rsid w:val="0034730F"/>
    <w:rsid w:val="0035062E"/>
    <w:rsid w:val="00350AC9"/>
    <w:rsid w:val="003530CC"/>
    <w:rsid w:val="00354242"/>
    <w:rsid w:val="00355EE9"/>
    <w:rsid w:val="00361ED3"/>
    <w:rsid w:val="003652D8"/>
    <w:rsid w:val="00366304"/>
    <w:rsid w:val="00366B08"/>
    <w:rsid w:val="00367747"/>
    <w:rsid w:val="00367A52"/>
    <w:rsid w:val="0037096A"/>
    <w:rsid w:val="00370E76"/>
    <w:rsid w:val="003718DD"/>
    <w:rsid w:val="00372A94"/>
    <w:rsid w:val="0037484E"/>
    <w:rsid w:val="00374D79"/>
    <w:rsid w:val="003752AE"/>
    <w:rsid w:val="0037673F"/>
    <w:rsid w:val="00380BC1"/>
    <w:rsid w:val="00384E96"/>
    <w:rsid w:val="00387B05"/>
    <w:rsid w:val="00392101"/>
    <w:rsid w:val="00393B99"/>
    <w:rsid w:val="0039496B"/>
    <w:rsid w:val="00394A9E"/>
    <w:rsid w:val="0039554C"/>
    <w:rsid w:val="00396B6F"/>
    <w:rsid w:val="003A14E8"/>
    <w:rsid w:val="003A1EDB"/>
    <w:rsid w:val="003A3BF8"/>
    <w:rsid w:val="003A4913"/>
    <w:rsid w:val="003A4DF4"/>
    <w:rsid w:val="003A5AC0"/>
    <w:rsid w:val="003A62D6"/>
    <w:rsid w:val="003A6969"/>
    <w:rsid w:val="003A6D9A"/>
    <w:rsid w:val="003B3F40"/>
    <w:rsid w:val="003B47AC"/>
    <w:rsid w:val="003B70D0"/>
    <w:rsid w:val="003C48E4"/>
    <w:rsid w:val="003C5A00"/>
    <w:rsid w:val="003C5CF6"/>
    <w:rsid w:val="003C5D85"/>
    <w:rsid w:val="003C79F1"/>
    <w:rsid w:val="003C7A5A"/>
    <w:rsid w:val="003D0AD2"/>
    <w:rsid w:val="003D411A"/>
    <w:rsid w:val="003E1191"/>
    <w:rsid w:val="003E21CE"/>
    <w:rsid w:val="003E4029"/>
    <w:rsid w:val="003E4B75"/>
    <w:rsid w:val="003E4CE7"/>
    <w:rsid w:val="003E61F6"/>
    <w:rsid w:val="003E7E41"/>
    <w:rsid w:val="003F1FD6"/>
    <w:rsid w:val="003F5A82"/>
    <w:rsid w:val="003F76B9"/>
    <w:rsid w:val="00401E6A"/>
    <w:rsid w:val="004031CE"/>
    <w:rsid w:val="00404572"/>
    <w:rsid w:val="00407B4B"/>
    <w:rsid w:val="00410B56"/>
    <w:rsid w:val="0041518B"/>
    <w:rsid w:val="00415C39"/>
    <w:rsid w:val="00415F65"/>
    <w:rsid w:val="00416006"/>
    <w:rsid w:val="00416393"/>
    <w:rsid w:val="004211E3"/>
    <w:rsid w:val="00423C7C"/>
    <w:rsid w:val="00423D91"/>
    <w:rsid w:val="00431B7D"/>
    <w:rsid w:val="00431E59"/>
    <w:rsid w:val="00437950"/>
    <w:rsid w:val="0044060F"/>
    <w:rsid w:val="00440F3A"/>
    <w:rsid w:val="0044124D"/>
    <w:rsid w:val="004416FA"/>
    <w:rsid w:val="0044203C"/>
    <w:rsid w:val="004459D2"/>
    <w:rsid w:val="00445B5E"/>
    <w:rsid w:val="00446342"/>
    <w:rsid w:val="00446506"/>
    <w:rsid w:val="00447645"/>
    <w:rsid w:val="00447AD4"/>
    <w:rsid w:val="00447E70"/>
    <w:rsid w:val="004514CC"/>
    <w:rsid w:val="00451693"/>
    <w:rsid w:val="0045176A"/>
    <w:rsid w:val="00452592"/>
    <w:rsid w:val="0045393A"/>
    <w:rsid w:val="00454244"/>
    <w:rsid w:val="0045509A"/>
    <w:rsid w:val="0045594D"/>
    <w:rsid w:val="00456903"/>
    <w:rsid w:val="0045738D"/>
    <w:rsid w:val="00460AC8"/>
    <w:rsid w:val="00462529"/>
    <w:rsid w:val="00463575"/>
    <w:rsid w:val="0046433F"/>
    <w:rsid w:val="004663E8"/>
    <w:rsid w:val="00466831"/>
    <w:rsid w:val="00466B1D"/>
    <w:rsid w:val="00467B4A"/>
    <w:rsid w:val="00471465"/>
    <w:rsid w:val="0047186E"/>
    <w:rsid w:val="004753CA"/>
    <w:rsid w:val="00477FD2"/>
    <w:rsid w:val="00480E53"/>
    <w:rsid w:val="00484780"/>
    <w:rsid w:val="00485742"/>
    <w:rsid w:val="00486DCA"/>
    <w:rsid w:val="00487B09"/>
    <w:rsid w:val="00487C13"/>
    <w:rsid w:val="00487D51"/>
    <w:rsid w:val="00494375"/>
    <w:rsid w:val="00496FA8"/>
    <w:rsid w:val="00497522"/>
    <w:rsid w:val="004A1D5E"/>
    <w:rsid w:val="004A29C5"/>
    <w:rsid w:val="004A2D96"/>
    <w:rsid w:val="004A6587"/>
    <w:rsid w:val="004B0902"/>
    <w:rsid w:val="004B19DF"/>
    <w:rsid w:val="004B19FF"/>
    <w:rsid w:val="004B39F6"/>
    <w:rsid w:val="004B3AE8"/>
    <w:rsid w:val="004B481C"/>
    <w:rsid w:val="004B65B5"/>
    <w:rsid w:val="004B798A"/>
    <w:rsid w:val="004C0B57"/>
    <w:rsid w:val="004C3F1A"/>
    <w:rsid w:val="004C788B"/>
    <w:rsid w:val="004C7A79"/>
    <w:rsid w:val="004D192F"/>
    <w:rsid w:val="004D3285"/>
    <w:rsid w:val="004D34E6"/>
    <w:rsid w:val="004D6B82"/>
    <w:rsid w:val="004E1D61"/>
    <w:rsid w:val="004E2325"/>
    <w:rsid w:val="004E6419"/>
    <w:rsid w:val="004E7A76"/>
    <w:rsid w:val="004F2EED"/>
    <w:rsid w:val="004F32F3"/>
    <w:rsid w:val="004F4A12"/>
    <w:rsid w:val="004F5626"/>
    <w:rsid w:val="004F6B85"/>
    <w:rsid w:val="00502339"/>
    <w:rsid w:val="005026C4"/>
    <w:rsid w:val="005031FF"/>
    <w:rsid w:val="005043AB"/>
    <w:rsid w:val="005058F0"/>
    <w:rsid w:val="00510CC1"/>
    <w:rsid w:val="005145BD"/>
    <w:rsid w:val="0051507D"/>
    <w:rsid w:val="005239AC"/>
    <w:rsid w:val="00523C17"/>
    <w:rsid w:val="005260F2"/>
    <w:rsid w:val="005276CF"/>
    <w:rsid w:val="00530658"/>
    <w:rsid w:val="00531972"/>
    <w:rsid w:val="005319DC"/>
    <w:rsid w:val="00531FBD"/>
    <w:rsid w:val="0053207D"/>
    <w:rsid w:val="00532081"/>
    <w:rsid w:val="005335D5"/>
    <w:rsid w:val="0053689A"/>
    <w:rsid w:val="00541B8C"/>
    <w:rsid w:val="00541C81"/>
    <w:rsid w:val="00543C5D"/>
    <w:rsid w:val="0054534F"/>
    <w:rsid w:val="00547E32"/>
    <w:rsid w:val="00550043"/>
    <w:rsid w:val="00550124"/>
    <w:rsid w:val="00550E90"/>
    <w:rsid w:val="00552381"/>
    <w:rsid w:val="00554EE5"/>
    <w:rsid w:val="00554FBC"/>
    <w:rsid w:val="0055655D"/>
    <w:rsid w:val="005569B1"/>
    <w:rsid w:val="00556C90"/>
    <w:rsid w:val="005613A9"/>
    <w:rsid w:val="00563104"/>
    <w:rsid w:val="005638E1"/>
    <w:rsid w:val="005639D3"/>
    <w:rsid w:val="00564EF9"/>
    <w:rsid w:val="0056707A"/>
    <w:rsid w:val="00567267"/>
    <w:rsid w:val="00567328"/>
    <w:rsid w:val="00567AF6"/>
    <w:rsid w:val="00567C2D"/>
    <w:rsid w:val="00573C8A"/>
    <w:rsid w:val="00574C7B"/>
    <w:rsid w:val="005758C3"/>
    <w:rsid w:val="005768FA"/>
    <w:rsid w:val="00576F48"/>
    <w:rsid w:val="00581F79"/>
    <w:rsid w:val="00583518"/>
    <w:rsid w:val="00586732"/>
    <w:rsid w:val="00594EEC"/>
    <w:rsid w:val="00594F60"/>
    <w:rsid w:val="005953A3"/>
    <w:rsid w:val="00595AAE"/>
    <w:rsid w:val="0059669B"/>
    <w:rsid w:val="005A09EF"/>
    <w:rsid w:val="005A50C0"/>
    <w:rsid w:val="005A5463"/>
    <w:rsid w:val="005B06C1"/>
    <w:rsid w:val="005B2159"/>
    <w:rsid w:val="005B369D"/>
    <w:rsid w:val="005B6C79"/>
    <w:rsid w:val="005B7413"/>
    <w:rsid w:val="005C0939"/>
    <w:rsid w:val="005C1B30"/>
    <w:rsid w:val="005C21DA"/>
    <w:rsid w:val="005C2A5D"/>
    <w:rsid w:val="005C4642"/>
    <w:rsid w:val="005C5927"/>
    <w:rsid w:val="005C7F48"/>
    <w:rsid w:val="005D146A"/>
    <w:rsid w:val="005D36AF"/>
    <w:rsid w:val="005D6BA5"/>
    <w:rsid w:val="005E1367"/>
    <w:rsid w:val="005E76D4"/>
    <w:rsid w:val="005F01A2"/>
    <w:rsid w:val="005F1418"/>
    <w:rsid w:val="005F167D"/>
    <w:rsid w:val="005F1C8E"/>
    <w:rsid w:val="005F4D8B"/>
    <w:rsid w:val="005F6271"/>
    <w:rsid w:val="00601C58"/>
    <w:rsid w:val="006039D9"/>
    <w:rsid w:val="0060582F"/>
    <w:rsid w:val="0060722C"/>
    <w:rsid w:val="0061073E"/>
    <w:rsid w:val="00610C02"/>
    <w:rsid w:val="00610EFC"/>
    <w:rsid w:val="0061344B"/>
    <w:rsid w:val="0061438A"/>
    <w:rsid w:val="006149E0"/>
    <w:rsid w:val="00621690"/>
    <w:rsid w:val="00622C22"/>
    <w:rsid w:val="00622ED5"/>
    <w:rsid w:val="006234D1"/>
    <w:rsid w:val="00624BDC"/>
    <w:rsid w:val="006260EE"/>
    <w:rsid w:val="0063069A"/>
    <w:rsid w:val="006312C0"/>
    <w:rsid w:val="00631F21"/>
    <w:rsid w:val="00632351"/>
    <w:rsid w:val="00632461"/>
    <w:rsid w:val="0063285E"/>
    <w:rsid w:val="00633397"/>
    <w:rsid w:val="00635C04"/>
    <w:rsid w:val="0064037B"/>
    <w:rsid w:val="00644DB0"/>
    <w:rsid w:val="00645DE4"/>
    <w:rsid w:val="006471CA"/>
    <w:rsid w:val="00647FBC"/>
    <w:rsid w:val="00650766"/>
    <w:rsid w:val="00651E98"/>
    <w:rsid w:val="00653591"/>
    <w:rsid w:val="00654381"/>
    <w:rsid w:val="006543E0"/>
    <w:rsid w:val="00654BB9"/>
    <w:rsid w:val="00655159"/>
    <w:rsid w:val="00656ECB"/>
    <w:rsid w:val="006578CD"/>
    <w:rsid w:val="00660500"/>
    <w:rsid w:val="006640EE"/>
    <w:rsid w:val="00664365"/>
    <w:rsid w:val="006649DA"/>
    <w:rsid w:val="00666137"/>
    <w:rsid w:val="0066672E"/>
    <w:rsid w:val="0066718A"/>
    <w:rsid w:val="00667DFE"/>
    <w:rsid w:val="00667FFE"/>
    <w:rsid w:val="00673F25"/>
    <w:rsid w:val="00674DD4"/>
    <w:rsid w:val="00675046"/>
    <w:rsid w:val="00675CAE"/>
    <w:rsid w:val="00677C20"/>
    <w:rsid w:val="00681ED9"/>
    <w:rsid w:val="00684F35"/>
    <w:rsid w:val="00686C9D"/>
    <w:rsid w:val="00691274"/>
    <w:rsid w:val="00692296"/>
    <w:rsid w:val="00692620"/>
    <w:rsid w:val="0069577A"/>
    <w:rsid w:val="00695FAC"/>
    <w:rsid w:val="006965E5"/>
    <w:rsid w:val="00697302"/>
    <w:rsid w:val="006A1436"/>
    <w:rsid w:val="006A1660"/>
    <w:rsid w:val="006A5B09"/>
    <w:rsid w:val="006B0FEA"/>
    <w:rsid w:val="006B1BE4"/>
    <w:rsid w:val="006B212B"/>
    <w:rsid w:val="006B30DF"/>
    <w:rsid w:val="006B38F8"/>
    <w:rsid w:val="006B40E8"/>
    <w:rsid w:val="006C0A6E"/>
    <w:rsid w:val="006C146C"/>
    <w:rsid w:val="006C1CA1"/>
    <w:rsid w:val="006C4787"/>
    <w:rsid w:val="006C515D"/>
    <w:rsid w:val="006C6D44"/>
    <w:rsid w:val="006D039A"/>
    <w:rsid w:val="006D0FDF"/>
    <w:rsid w:val="006D103D"/>
    <w:rsid w:val="006D15C1"/>
    <w:rsid w:val="006D1E31"/>
    <w:rsid w:val="006D34A1"/>
    <w:rsid w:val="006D69FF"/>
    <w:rsid w:val="006D7507"/>
    <w:rsid w:val="006E19E1"/>
    <w:rsid w:val="006E2A73"/>
    <w:rsid w:val="006E3756"/>
    <w:rsid w:val="006E3E16"/>
    <w:rsid w:val="006E54AE"/>
    <w:rsid w:val="006F0400"/>
    <w:rsid w:val="006F390B"/>
    <w:rsid w:val="006F46BF"/>
    <w:rsid w:val="006F6B4D"/>
    <w:rsid w:val="0070055D"/>
    <w:rsid w:val="00700EA6"/>
    <w:rsid w:val="00701BA7"/>
    <w:rsid w:val="007028F4"/>
    <w:rsid w:val="00707414"/>
    <w:rsid w:val="007107BB"/>
    <w:rsid w:val="00712765"/>
    <w:rsid w:val="007162BD"/>
    <w:rsid w:val="007173A3"/>
    <w:rsid w:val="00720E2D"/>
    <w:rsid w:val="00721C52"/>
    <w:rsid w:val="00722022"/>
    <w:rsid w:val="00722E52"/>
    <w:rsid w:val="00725428"/>
    <w:rsid w:val="00725D24"/>
    <w:rsid w:val="007270B7"/>
    <w:rsid w:val="00727921"/>
    <w:rsid w:val="00730BDD"/>
    <w:rsid w:val="00732829"/>
    <w:rsid w:val="00732F72"/>
    <w:rsid w:val="00733970"/>
    <w:rsid w:val="00735BA6"/>
    <w:rsid w:val="007363F5"/>
    <w:rsid w:val="00737DD0"/>
    <w:rsid w:val="00742DA4"/>
    <w:rsid w:val="00745E83"/>
    <w:rsid w:val="00745FAF"/>
    <w:rsid w:val="00746673"/>
    <w:rsid w:val="0074685A"/>
    <w:rsid w:val="007508AE"/>
    <w:rsid w:val="00760996"/>
    <w:rsid w:val="00760AE6"/>
    <w:rsid w:val="00760EB9"/>
    <w:rsid w:val="007631EE"/>
    <w:rsid w:val="00763614"/>
    <w:rsid w:val="00763CE4"/>
    <w:rsid w:val="007650D0"/>
    <w:rsid w:val="00771656"/>
    <w:rsid w:val="00772A60"/>
    <w:rsid w:val="0077506F"/>
    <w:rsid w:val="0077533D"/>
    <w:rsid w:val="007763D3"/>
    <w:rsid w:val="0077762F"/>
    <w:rsid w:val="00777810"/>
    <w:rsid w:val="0078106E"/>
    <w:rsid w:val="00782F66"/>
    <w:rsid w:val="00783B81"/>
    <w:rsid w:val="00784701"/>
    <w:rsid w:val="00786656"/>
    <w:rsid w:val="00786D2B"/>
    <w:rsid w:val="00786FC9"/>
    <w:rsid w:val="0079078C"/>
    <w:rsid w:val="00790A49"/>
    <w:rsid w:val="0079213B"/>
    <w:rsid w:val="007923D8"/>
    <w:rsid w:val="00792ED3"/>
    <w:rsid w:val="00793D9E"/>
    <w:rsid w:val="00794C5A"/>
    <w:rsid w:val="00796BF8"/>
    <w:rsid w:val="00796C43"/>
    <w:rsid w:val="007A0C54"/>
    <w:rsid w:val="007A124B"/>
    <w:rsid w:val="007A4929"/>
    <w:rsid w:val="007B07C4"/>
    <w:rsid w:val="007B2E51"/>
    <w:rsid w:val="007B369D"/>
    <w:rsid w:val="007B422F"/>
    <w:rsid w:val="007B4719"/>
    <w:rsid w:val="007B4AA2"/>
    <w:rsid w:val="007B4D45"/>
    <w:rsid w:val="007B5D2F"/>
    <w:rsid w:val="007B6445"/>
    <w:rsid w:val="007B6CB6"/>
    <w:rsid w:val="007B729A"/>
    <w:rsid w:val="007B77A3"/>
    <w:rsid w:val="007B7D59"/>
    <w:rsid w:val="007C2005"/>
    <w:rsid w:val="007C41A0"/>
    <w:rsid w:val="007C4738"/>
    <w:rsid w:val="007C4861"/>
    <w:rsid w:val="007C4E4B"/>
    <w:rsid w:val="007C5147"/>
    <w:rsid w:val="007D2A42"/>
    <w:rsid w:val="007D36E3"/>
    <w:rsid w:val="007D3E4D"/>
    <w:rsid w:val="007D6E8F"/>
    <w:rsid w:val="007D747F"/>
    <w:rsid w:val="007D75E9"/>
    <w:rsid w:val="007D7C45"/>
    <w:rsid w:val="007D7F55"/>
    <w:rsid w:val="007E29B1"/>
    <w:rsid w:val="007E51B7"/>
    <w:rsid w:val="007E52F8"/>
    <w:rsid w:val="007E5A5D"/>
    <w:rsid w:val="007E64E4"/>
    <w:rsid w:val="007E6CBF"/>
    <w:rsid w:val="007F0C04"/>
    <w:rsid w:val="0080151C"/>
    <w:rsid w:val="008030A2"/>
    <w:rsid w:val="008041AC"/>
    <w:rsid w:val="00805B61"/>
    <w:rsid w:val="00807256"/>
    <w:rsid w:val="00810B84"/>
    <w:rsid w:val="0081158B"/>
    <w:rsid w:val="00812BE4"/>
    <w:rsid w:val="00812E24"/>
    <w:rsid w:val="0081331B"/>
    <w:rsid w:val="00813412"/>
    <w:rsid w:val="00816536"/>
    <w:rsid w:val="008170F7"/>
    <w:rsid w:val="00817E3D"/>
    <w:rsid w:val="008211C9"/>
    <w:rsid w:val="00821A19"/>
    <w:rsid w:val="00822CFD"/>
    <w:rsid w:val="00824C8E"/>
    <w:rsid w:val="00824E59"/>
    <w:rsid w:val="00826FB9"/>
    <w:rsid w:val="00827653"/>
    <w:rsid w:val="00831FA6"/>
    <w:rsid w:val="008352E9"/>
    <w:rsid w:val="008359C7"/>
    <w:rsid w:val="00837E25"/>
    <w:rsid w:val="008422E1"/>
    <w:rsid w:val="00850EE7"/>
    <w:rsid w:val="00853998"/>
    <w:rsid w:val="00853A5F"/>
    <w:rsid w:val="00855AAF"/>
    <w:rsid w:val="008567B9"/>
    <w:rsid w:val="00864568"/>
    <w:rsid w:val="00864584"/>
    <w:rsid w:val="008672CE"/>
    <w:rsid w:val="008700E8"/>
    <w:rsid w:val="008718A8"/>
    <w:rsid w:val="00876CFC"/>
    <w:rsid w:val="00881523"/>
    <w:rsid w:val="00887786"/>
    <w:rsid w:val="00887AA8"/>
    <w:rsid w:val="00890286"/>
    <w:rsid w:val="00892435"/>
    <w:rsid w:val="00892DA4"/>
    <w:rsid w:val="00892DE0"/>
    <w:rsid w:val="00895C44"/>
    <w:rsid w:val="00897580"/>
    <w:rsid w:val="008A0758"/>
    <w:rsid w:val="008A1A97"/>
    <w:rsid w:val="008A575F"/>
    <w:rsid w:val="008A60AC"/>
    <w:rsid w:val="008A77ED"/>
    <w:rsid w:val="008B3F2E"/>
    <w:rsid w:val="008B517D"/>
    <w:rsid w:val="008B570E"/>
    <w:rsid w:val="008B5762"/>
    <w:rsid w:val="008B7554"/>
    <w:rsid w:val="008C306E"/>
    <w:rsid w:val="008C59EF"/>
    <w:rsid w:val="008D1B8C"/>
    <w:rsid w:val="008D21B1"/>
    <w:rsid w:val="008D4B4C"/>
    <w:rsid w:val="008D62E7"/>
    <w:rsid w:val="008E28E6"/>
    <w:rsid w:val="008E5028"/>
    <w:rsid w:val="008E6383"/>
    <w:rsid w:val="008E708B"/>
    <w:rsid w:val="008F03CE"/>
    <w:rsid w:val="008F0BCC"/>
    <w:rsid w:val="008F164D"/>
    <w:rsid w:val="008F2099"/>
    <w:rsid w:val="008F28FA"/>
    <w:rsid w:val="008F2D26"/>
    <w:rsid w:val="008F335E"/>
    <w:rsid w:val="008F51D0"/>
    <w:rsid w:val="008F5FDB"/>
    <w:rsid w:val="008F6E7E"/>
    <w:rsid w:val="0090415D"/>
    <w:rsid w:val="00907532"/>
    <w:rsid w:val="00910A29"/>
    <w:rsid w:val="0091180A"/>
    <w:rsid w:val="009123D5"/>
    <w:rsid w:val="00912BDF"/>
    <w:rsid w:val="00913740"/>
    <w:rsid w:val="00914279"/>
    <w:rsid w:val="0091453F"/>
    <w:rsid w:val="00914B23"/>
    <w:rsid w:val="00915F74"/>
    <w:rsid w:val="00926621"/>
    <w:rsid w:val="00927585"/>
    <w:rsid w:val="00933260"/>
    <w:rsid w:val="00935024"/>
    <w:rsid w:val="00936DA9"/>
    <w:rsid w:val="009373E7"/>
    <w:rsid w:val="00940BBF"/>
    <w:rsid w:val="0094542E"/>
    <w:rsid w:val="009460EF"/>
    <w:rsid w:val="00946A42"/>
    <w:rsid w:val="00950C4A"/>
    <w:rsid w:val="00951069"/>
    <w:rsid w:val="00951A62"/>
    <w:rsid w:val="00953F02"/>
    <w:rsid w:val="0095575C"/>
    <w:rsid w:val="00966F11"/>
    <w:rsid w:val="00971859"/>
    <w:rsid w:val="00973BFA"/>
    <w:rsid w:val="00975507"/>
    <w:rsid w:val="00980336"/>
    <w:rsid w:val="0098142A"/>
    <w:rsid w:val="00983963"/>
    <w:rsid w:val="00983D8B"/>
    <w:rsid w:val="009851FF"/>
    <w:rsid w:val="0098587E"/>
    <w:rsid w:val="00986F9C"/>
    <w:rsid w:val="00987CAB"/>
    <w:rsid w:val="0099118B"/>
    <w:rsid w:val="009915AC"/>
    <w:rsid w:val="00994D72"/>
    <w:rsid w:val="00995B83"/>
    <w:rsid w:val="00996B13"/>
    <w:rsid w:val="009A437A"/>
    <w:rsid w:val="009A5091"/>
    <w:rsid w:val="009A5333"/>
    <w:rsid w:val="009A5520"/>
    <w:rsid w:val="009A6980"/>
    <w:rsid w:val="009A7418"/>
    <w:rsid w:val="009B03AB"/>
    <w:rsid w:val="009B1FF0"/>
    <w:rsid w:val="009B21DC"/>
    <w:rsid w:val="009B2C11"/>
    <w:rsid w:val="009B3678"/>
    <w:rsid w:val="009B41E5"/>
    <w:rsid w:val="009B4BEE"/>
    <w:rsid w:val="009B55B8"/>
    <w:rsid w:val="009C00FC"/>
    <w:rsid w:val="009C0A7C"/>
    <w:rsid w:val="009C1742"/>
    <w:rsid w:val="009C2D81"/>
    <w:rsid w:val="009C3654"/>
    <w:rsid w:val="009C4669"/>
    <w:rsid w:val="009C5C73"/>
    <w:rsid w:val="009C63F2"/>
    <w:rsid w:val="009C7CAE"/>
    <w:rsid w:val="009D0823"/>
    <w:rsid w:val="009D1DCB"/>
    <w:rsid w:val="009D1E05"/>
    <w:rsid w:val="009D319D"/>
    <w:rsid w:val="009D3C46"/>
    <w:rsid w:val="009D3DBF"/>
    <w:rsid w:val="009D4DF7"/>
    <w:rsid w:val="009D6010"/>
    <w:rsid w:val="009E00AE"/>
    <w:rsid w:val="009E1A94"/>
    <w:rsid w:val="009E4115"/>
    <w:rsid w:val="009E61CC"/>
    <w:rsid w:val="009E6ED8"/>
    <w:rsid w:val="009F085D"/>
    <w:rsid w:val="009F301D"/>
    <w:rsid w:val="009F6BE2"/>
    <w:rsid w:val="00A05C24"/>
    <w:rsid w:val="00A070A7"/>
    <w:rsid w:val="00A10F23"/>
    <w:rsid w:val="00A147AB"/>
    <w:rsid w:val="00A177BE"/>
    <w:rsid w:val="00A25C81"/>
    <w:rsid w:val="00A27D1E"/>
    <w:rsid w:val="00A27FB5"/>
    <w:rsid w:val="00A3666A"/>
    <w:rsid w:val="00A36E85"/>
    <w:rsid w:val="00A41A59"/>
    <w:rsid w:val="00A430FC"/>
    <w:rsid w:val="00A43484"/>
    <w:rsid w:val="00A43A36"/>
    <w:rsid w:val="00A46D3F"/>
    <w:rsid w:val="00A473E7"/>
    <w:rsid w:val="00A51EB2"/>
    <w:rsid w:val="00A528EC"/>
    <w:rsid w:val="00A52E4E"/>
    <w:rsid w:val="00A5360B"/>
    <w:rsid w:val="00A53687"/>
    <w:rsid w:val="00A56010"/>
    <w:rsid w:val="00A57CD2"/>
    <w:rsid w:val="00A64FA4"/>
    <w:rsid w:val="00A67CB1"/>
    <w:rsid w:val="00A703A8"/>
    <w:rsid w:val="00A71490"/>
    <w:rsid w:val="00A71BC4"/>
    <w:rsid w:val="00A73E4F"/>
    <w:rsid w:val="00A7726E"/>
    <w:rsid w:val="00A81FF1"/>
    <w:rsid w:val="00A84D21"/>
    <w:rsid w:val="00A84DDE"/>
    <w:rsid w:val="00A8673B"/>
    <w:rsid w:val="00A923AF"/>
    <w:rsid w:val="00A92EED"/>
    <w:rsid w:val="00A95B20"/>
    <w:rsid w:val="00A9630F"/>
    <w:rsid w:val="00A97D90"/>
    <w:rsid w:val="00AA0380"/>
    <w:rsid w:val="00AA074F"/>
    <w:rsid w:val="00AA1A62"/>
    <w:rsid w:val="00AA6466"/>
    <w:rsid w:val="00AA6B6C"/>
    <w:rsid w:val="00AA7364"/>
    <w:rsid w:val="00AA7F48"/>
    <w:rsid w:val="00AB1CED"/>
    <w:rsid w:val="00AB4A6A"/>
    <w:rsid w:val="00AC244E"/>
    <w:rsid w:val="00AC2A3C"/>
    <w:rsid w:val="00AC391A"/>
    <w:rsid w:val="00AC5C8A"/>
    <w:rsid w:val="00AD2613"/>
    <w:rsid w:val="00AD3CE9"/>
    <w:rsid w:val="00AD4188"/>
    <w:rsid w:val="00AD5FA2"/>
    <w:rsid w:val="00AD6807"/>
    <w:rsid w:val="00AD7A31"/>
    <w:rsid w:val="00AE0F16"/>
    <w:rsid w:val="00AE2CB0"/>
    <w:rsid w:val="00AE70F1"/>
    <w:rsid w:val="00AE7798"/>
    <w:rsid w:val="00AF107E"/>
    <w:rsid w:val="00AF2132"/>
    <w:rsid w:val="00AF56BA"/>
    <w:rsid w:val="00B00073"/>
    <w:rsid w:val="00B0142D"/>
    <w:rsid w:val="00B042AB"/>
    <w:rsid w:val="00B05B3F"/>
    <w:rsid w:val="00B15BFF"/>
    <w:rsid w:val="00B162FC"/>
    <w:rsid w:val="00B163CC"/>
    <w:rsid w:val="00B2419A"/>
    <w:rsid w:val="00B24D02"/>
    <w:rsid w:val="00B2648E"/>
    <w:rsid w:val="00B30F0E"/>
    <w:rsid w:val="00B3201A"/>
    <w:rsid w:val="00B33687"/>
    <w:rsid w:val="00B408F2"/>
    <w:rsid w:val="00B4111C"/>
    <w:rsid w:val="00B43481"/>
    <w:rsid w:val="00B46925"/>
    <w:rsid w:val="00B46961"/>
    <w:rsid w:val="00B4699F"/>
    <w:rsid w:val="00B472BC"/>
    <w:rsid w:val="00B52589"/>
    <w:rsid w:val="00B528B0"/>
    <w:rsid w:val="00B5321D"/>
    <w:rsid w:val="00B57CEF"/>
    <w:rsid w:val="00B6004B"/>
    <w:rsid w:val="00B6044A"/>
    <w:rsid w:val="00B611F2"/>
    <w:rsid w:val="00B61275"/>
    <w:rsid w:val="00B6246D"/>
    <w:rsid w:val="00B632E8"/>
    <w:rsid w:val="00B63363"/>
    <w:rsid w:val="00B63829"/>
    <w:rsid w:val="00B642B7"/>
    <w:rsid w:val="00B66592"/>
    <w:rsid w:val="00B72CC7"/>
    <w:rsid w:val="00B72D6C"/>
    <w:rsid w:val="00B73ECC"/>
    <w:rsid w:val="00B82685"/>
    <w:rsid w:val="00B83FC5"/>
    <w:rsid w:val="00B84F7C"/>
    <w:rsid w:val="00B916A3"/>
    <w:rsid w:val="00B96516"/>
    <w:rsid w:val="00B96AF4"/>
    <w:rsid w:val="00BA3E57"/>
    <w:rsid w:val="00BB00D8"/>
    <w:rsid w:val="00BB320B"/>
    <w:rsid w:val="00BB7616"/>
    <w:rsid w:val="00BC0508"/>
    <w:rsid w:val="00BC1584"/>
    <w:rsid w:val="00BD37FA"/>
    <w:rsid w:val="00BD3B9F"/>
    <w:rsid w:val="00BD440F"/>
    <w:rsid w:val="00BD68AA"/>
    <w:rsid w:val="00BD6CEF"/>
    <w:rsid w:val="00BD778F"/>
    <w:rsid w:val="00BE1008"/>
    <w:rsid w:val="00BE1E93"/>
    <w:rsid w:val="00BF0828"/>
    <w:rsid w:val="00BF6F2B"/>
    <w:rsid w:val="00C00966"/>
    <w:rsid w:val="00C00B79"/>
    <w:rsid w:val="00C04D1C"/>
    <w:rsid w:val="00C04FCD"/>
    <w:rsid w:val="00C05321"/>
    <w:rsid w:val="00C05714"/>
    <w:rsid w:val="00C0588F"/>
    <w:rsid w:val="00C06F8D"/>
    <w:rsid w:val="00C075DE"/>
    <w:rsid w:val="00C10D1F"/>
    <w:rsid w:val="00C12B0D"/>
    <w:rsid w:val="00C1475A"/>
    <w:rsid w:val="00C20145"/>
    <w:rsid w:val="00C21026"/>
    <w:rsid w:val="00C216A5"/>
    <w:rsid w:val="00C223E0"/>
    <w:rsid w:val="00C23136"/>
    <w:rsid w:val="00C26ED1"/>
    <w:rsid w:val="00C32D32"/>
    <w:rsid w:val="00C353D3"/>
    <w:rsid w:val="00C3656A"/>
    <w:rsid w:val="00C373B5"/>
    <w:rsid w:val="00C37A03"/>
    <w:rsid w:val="00C40250"/>
    <w:rsid w:val="00C408AF"/>
    <w:rsid w:val="00C414F3"/>
    <w:rsid w:val="00C43CDC"/>
    <w:rsid w:val="00C50702"/>
    <w:rsid w:val="00C5253E"/>
    <w:rsid w:val="00C54161"/>
    <w:rsid w:val="00C54A4D"/>
    <w:rsid w:val="00C55B9C"/>
    <w:rsid w:val="00C56438"/>
    <w:rsid w:val="00C60A80"/>
    <w:rsid w:val="00C6225E"/>
    <w:rsid w:val="00C63CB2"/>
    <w:rsid w:val="00C660B7"/>
    <w:rsid w:val="00C71BE8"/>
    <w:rsid w:val="00C7359F"/>
    <w:rsid w:val="00C77DA3"/>
    <w:rsid w:val="00C77E74"/>
    <w:rsid w:val="00C77F29"/>
    <w:rsid w:val="00C81130"/>
    <w:rsid w:val="00C834FE"/>
    <w:rsid w:val="00C84579"/>
    <w:rsid w:val="00C84FA0"/>
    <w:rsid w:val="00C87E86"/>
    <w:rsid w:val="00C93C68"/>
    <w:rsid w:val="00C95197"/>
    <w:rsid w:val="00C952BA"/>
    <w:rsid w:val="00C95FEB"/>
    <w:rsid w:val="00C9647C"/>
    <w:rsid w:val="00CA08C0"/>
    <w:rsid w:val="00CA11D9"/>
    <w:rsid w:val="00CA1AFE"/>
    <w:rsid w:val="00CA2CED"/>
    <w:rsid w:val="00CA4CF1"/>
    <w:rsid w:val="00CA7E6C"/>
    <w:rsid w:val="00CB01ED"/>
    <w:rsid w:val="00CB05B8"/>
    <w:rsid w:val="00CB2620"/>
    <w:rsid w:val="00CB40AE"/>
    <w:rsid w:val="00CB69AA"/>
    <w:rsid w:val="00CC38D4"/>
    <w:rsid w:val="00CC4360"/>
    <w:rsid w:val="00CC4693"/>
    <w:rsid w:val="00CC552B"/>
    <w:rsid w:val="00CC5D33"/>
    <w:rsid w:val="00CC73A2"/>
    <w:rsid w:val="00CD0A92"/>
    <w:rsid w:val="00CD0C9C"/>
    <w:rsid w:val="00CD2A72"/>
    <w:rsid w:val="00CD2ED1"/>
    <w:rsid w:val="00CD493A"/>
    <w:rsid w:val="00CD4AC7"/>
    <w:rsid w:val="00CD60A6"/>
    <w:rsid w:val="00CD6296"/>
    <w:rsid w:val="00CD62FE"/>
    <w:rsid w:val="00CE20CB"/>
    <w:rsid w:val="00CE3493"/>
    <w:rsid w:val="00CE50D8"/>
    <w:rsid w:val="00CE54CE"/>
    <w:rsid w:val="00CF2C31"/>
    <w:rsid w:val="00CF4001"/>
    <w:rsid w:val="00CF46D7"/>
    <w:rsid w:val="00CF6B35"/>
    <w:rsid w:val="00D00154"/>
    <w:rsid w:val="00D0092F"/>
    <w:rsid w:val="00D00E7E"/>
    <w:rsid w:val="00D0169B"/>
    <w:rsid w:val="00D01C17"/>
    <w:rsid w:val="00D01E78"/>
    <w:rsid w:val="00D02775"/>
    <w:rsid w:val="00D02CFD"/>
    <w:rsid w:val="00D0480A"/>
    <w:rsid w:val="00D049C8"/>
    <w:rsid w:val="00D05982"/>
    <w:rsid w:val="00D07335"/>
    <w:rsid w:val="00D105D6"/>
    <w:rsid w:val="00D14452"/>
    <w:rsid w:val="00D1752E"/>
    <w:rsid w:val="00D17F59"/>
    <w:rsid w:val="00D20EC9"/>
    <w:rsid w:val="00D21CC0"/>
    <w:rsid w:val="00D23462"/>
    <w:rsid w:val="00D25069"/>
    <w:rsid w:val="00D25A12"/>
    <w:rsid w:val="00D26B2B"/>
    <w:rsid w:val="00D3038E"/>
    <w:rsid w:val="00D31173"/>
    <w:rsid w:val="00D330F3"/>
    <w:rsid w:val="00D352DC"/>
    <w:rsid w:val="00D3535F"/>
    <w:rsid w:val="00D36E64"/>
    <w:rsid w:val="00D4167B"/>
    <w:rsid w:val="00D41B7F"/>
    <w:rsid w:val="00D457B2"/>
    <w:rsid w:val="00D45C49"/>
    <w:rsid w:val="00D46C90"/>
    <w:rsid w:val="00D51422"/>
    <w:rsid w:val="00D55F76"/>
    <w:rsid w:val="00D56BAB"/>
    <w:rsid w:val="00D56DAF"/>
    <w:rsid w:val="00D6442F"/>
    <w:rsid w:val="00D64CE2"/>
    <w:rsid w:val="00D64DD0"/>
    <w:rsid w:val="00D72CDC"/>
    <w:rsid w:val="00D73A5D"/>
    <w:rsid w:val="00D7617D"/>
    <w:rsid w:val="00D763B0"/>
    <w:rsid w:val="00D76E91"/>
    <w:rsid w:val="00D818ED"/>
    <w:rsid w:val="00D82F8C"/>
    <w:rsid w:val="00D8657F"/>
    <w:rsid w:val="00D9134C"/>
    <w:rsid w:val="00D91862"/>
    <w:rsid w:val="00D927B3"/>
    <w:rsid w:val="00D92AC9"/>
    <w:rsid w:val="00D93D34"/>
    <w:rsid w:val="00D94913"/>
    <w:rsid w:val="00D955A4"/>
    <w:rsid w:val="00D96260"/>
    <w:rsid w:val="00DA0AFD"/>
    <w:rsid w:val="00DA21B0"/>
    <w:rsid w:val="00DA3DA6"/>
    <w:rsid w:val="00DA5BC6"/>
    <w:rsid w:val="00DA7519"/>
    <w:rsid w:val="00DB253E"/>
    <w:rsid w:val="00DB38F5"/>
    <w:rsid w:val="00DB4828"/>
    <w:rsid w:val="00DB641A"/>
    <w:rsid w:val="00DB6454"/>
    <w:rsid w:val="00DB7B51"/>
    <w:rsid w:val="00DC1144"/>
    <w:rsid w:val="00DC2CEF"/>
    <w:rsid w:val="00DC38CC"/>
    <w:rsid w:val="00DC71F4"/>
    <w:rsid w:val="00DC77FA"/>
    <w:rsid w:val="00DD071F"/>
    <w:rsid w:val="00DD209D"/>
    <w:rsid w:val="00DD2C83"/>
    <w:rsid w:val="00DD344C"/>
    <w:rsid w:val="00DD35AD"/>
    <w:rsid w:val="00DD419C"/>
    <w:rsid w:val="00DD5B1F"/>
    <w:rsid w:val="00DD630A"/>
    <w:rsid w:val="00DD7800"/>
    <w:rsid w:val="00DD794A"/>
    <w:rsid w:val="00DE1550"/>
    <w:rsid w:val="00DE1CCC"/>
    <w:rsid w:val="00DE1F7E"/>
    <w:rsid w:val="00DE39E5"/>
    <w:rsid w:val="00DE3CC0"/>
    <w:rsid w:val="00DE3D76"/>
    <w:rsid w:val="00DE4433"/>
    <w:rsid w:val="00DE4B73"/>
    <w:rsid w:val="00DE5FBE"/>
    <w:rsid w:val="00DF063E"/>
    <w:rsid w:val="00DF1F8C"/>
    <w:rsid w:val="00DF320B"/>
    <w:rsid w:val="00DF403F"/>
    <w:rsid w:val="00DF7E71"/>
    <w:rsid w:val="00E01DB9"/>
    <w:rsid w:val="00E02E0B"/>
    <w:rsid w:val="00E040E1"/>
    <w:rsid w:val="00E040F4"/>
    <w:rsid w:val="00E045CA"/>
    <w:rsid w:val="00E073E7"/>
    <w:rsid w:val="00E11629"/>
    <w:rsid w:val="00E11736"/>
    <w:rsid w:val="00E132BF"/>
    <w:rsid w:val="00E13673"/>
    <w:rsid w:val="00E13709"/>
    <w:rsid w:val="00E14CA7"/>
    <w:rsid w:val="00E15784"/>
    <w:rsid w:val="00E1687B"/>
    <w:rsid w:val="00E17A92"/>
    <w:rsid w:val="00E208F2"/>
    <w:rsid w:val="00E20B5D"/>
    <w:rsid w:val="00E22D5F"/>
    <w:rsid w:val="00E234A6"/>
    <w:rsid w:val="00E2550B"/>
    <w:rsid w:val="00E259BC"/>
    <w:rsid w:val="00E32697"/>
    <w:rsid w:val="00E33612"/>
    <w:rsid w:val="00E33E87"/>
    <w:rsid w:val="00E34EAB"/>
    <w:rsid w:val="00E34F96"/>
    <w:rsid w:val="00E35492"/>
    <w:rsid w:val="00E3560D"/>
    <w:rsid w:val="00E36D7F"/>
    <w:rsid w:val="00E375FA"/>
    <w:rsid w:val="00E43D99"/>
    <w:rsid w:val="00E568C0"/>
    <w:rsid w:val="00E5767B"/>
    <w:rsid w:val="00E57893"/>
    <w:rsid w:val="00E65ACC"/>
    <w:rsid w:val="00E66081"/>
    <w:rsid w:val="00E66887"/>
    <w:rsid w:val="00E6728A"/>
    <w:rsid w:val="00E67430"/>
    <w:rsid w:val="00E6791C"/>
    <w:rsid w:val="00E70014"/>
    <w:rsid w:val="00E736B3"/>
    <w:rsid w:val="00E73ACA"/>
    <w:rsid w:val="00E75CEA"/>
    <w:rsid w:val="00E76AF8"/>
    <w:rsid w:val="00E777EB"/>
    <w:rsid w:val="00E77FED"/>
    <w:rsid w:val="00E811AD"/>
    <w:rsid w:val="00E8485C"/>
    <w:rsid w:val="00E85167"/>
    <w:rsid w:val="00E90024"/>
    <w:rsid w:val="00E90671"/>
    <w:rsid w:val="00E90C0F"/>
    <w:rsid w:val="00E95A82"/>
    <w:rsid w:val="00E96044"/>
    <w:rsid w:val="00E9690A"/>
    <w:rsid w:val="00E9721F"/>
    <w:rsid w:val="00EA4533"/>
    <w:rsid w:val="00EA488E"/>
    <w:rsid w:val="00EA5FF7"/>
    <w:rsid w:val="00EB08D1"/>
    <w:rsid w:val="00EB238B"/>
    <w:rsid w:val="00EB3105"/>
    <w:rsid w:val="00EB3879"/>
    <w:rsid w:val="00EB498A"/>
    <w:rsid w:val="00EB4BB8"/>
    <w:rsid w:val="00EB724B"/>
    <w:rsid w:val="00EB7C8C"/>
    <w:rsid w:val="00EC103A"/>
    <w:rsid w:val="00EC135B"/>
    <w:rsid w:val="00EC4D11"/>
    <w:rsid w:val="00EC4E87"/>
    <w:rsid w:val="00EC713B"/>
    <w:rsid w:val="00ED2F1C"/>
    <w:rsid w:val="00ED397E"/>
    <w:rsid w:val="00ED6567"/>
    <w:rsid w:val="00ED784F"/>
    <w:rsid w:val="00ED7F57"/>
    <w:rsid w:val="00EE1D5D"/>
    <w:rsid w:val="00EE6816"/>
    <w:rsid w:val="00EE6CE9"/>
    <w:rsid w:val="00EE7238"/>
    <w:rsid w:val="00EF0FDD"/>
    <w:rsid w:val="00EF1539"/>
    <w:rsid w:val="00EF1AA2"/>
    <w:rsid w:val="00EF2807"/>
    <w:rsid w:val="00EF2A66"/>
    <w:rsid w:val="00EF2B3A"/>
    <w:rsid w:val="00EF3039"/>
    <w:rsid w:val="00EF5761"/>
    <w:rsid w:val="00F03F4C"/>
    <w:rsid w:val="00F048E8"/>
    <w:rsid w:val="00F1062D"/>
    <w:rsid w:val="00F10912"/>
    <w:rsid w:val="00F16EFB"/>
    <w:rsid w:val="00F2092E"/>
    <w:rsid w:val="00F2392A"/>
    <w:rsid w:val="00F23BBE"/>
    <w:rsid w:val="00F2725C"/>
    <w:rsid w:val="00F27E38"/>
    <w:rsid w:val="00F304A7"/>
    <w:rsid w:val="00F33CCE"/>
    <w:rsid w:val="00F3469B"/>
    <w:rsid w:val="00F36FE1"/>
    <w:rsid w:val="00F3741C"/>
    <w:rsid w:val="00F377E2"/>
    <w:rsid w:val="00F378AE"/>
    <w:rsid w:val="00F41C0F"/>
    <w:rsid w:val="00F42B22"/>
    <w:rsid w:val="00F430A9"/>
    <w:rsid w:val="00F52EC9"/>
    <w:rsid w:val="00F554A1"/>
    <w:rsid w:val="00F57D50"/>
    <w:rsid w:val="00F62341"/>
    <w:rsid w:val="00F65026"/>
    <w:rsid w:val="00F659C2"/>
    <w:rsid w:val="00F676C2"/>
    <w:rsid w:val="00F67C70"/>
    <w:rsid w:val="00F70CF7"/>
    <w:rsid w:val="00F716C8"/>
    <w:rsid w:val="00F733A8"/>
    <w:rsid w:val="00F7413C"/>
    <w:rsid w:val="00F7641B"/>
    <w:rsid w:val="00F77D29"/>
    <w:rsid w:val="00F815C0"/>
    <w:rsid w:val="00F85A03"/>
    <w:rsid w:val="00F87E09"/>
    <w:rsid w:val="00F92A58"/>
    <w:rsid w:val="00F9335D"/>
    <w:rsid w:val="00F95D38"/>
    <w:rsid w:val="00F96C95"/>
    <w:rsid w:val="00F97FF6"/>
    <w:rsid w:val="00FA589F"/>
    <w:rsid w:val="00FA6619"/>
    <w:rsid w:val="00FA701E"/>
    <w:rsid w:val="00FA75B1"/>
    <w:rsid w:val="00FA79D8"/>
    <w:rsid w:val="00FB0BFC"/>
    <w:rsid w:val="00FB2490"/>
    <w:rsid w:val="00FB2EFC"/>
    <w:rsid w:val="00FC0E96"/>
    <w:rsid w:val="00FC0F8F"/>
    <w:rsid w:val="00FC2B91"/>
    <w:rsid w:val="00FC2E4B"/>
    <w:rsid w:val="00FC459B"/>
    <w:rsid w:val="00FC53E7"/>
    <w:rsid w:val="00FC7ED7"/>
    <w:rsid w:val="00FD49AF"/>
    <w:rsid w:val="00FE0479"/>
    <w:rsid w:val="00FE0D1B"/>
    <w:rsid w:val="00FF084B"/>
    <w:rsid w:val="00FF2AB8"/>
    <w:rsid w:val="00FF554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2CA6C121"/>
  <w15:chartTrackingRefBased/>
  <w15:docId w15:val="{E9F5C620-D171-4D4F-BC84-93163E128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62BD0"/>
    <w:pPr>
      <w:spacing w:after="200" w:line="276" w:lineRule="auto"/>
    </w:pPr>
    <w:rPr>
      <w:sz w:val="22"/>
      <w:szCs w:val="22"/>
      <w:lang w:eastAsia="en-US"/>
    </w:rPr>
  </w:style>
  <w:style w:type="paragraph" w:styleId="Naslov1">
    <w:name w:val="heading 1"/>
    <w:basedOn w:val="Navaden"/>
    <w:next w:val="Navaden"/>
    <w:link w:val="Naslov1Znak"/>
    <w:qFormat/>
    <w:rsid w:val="001122B3"/>
    <w:pPr>
      <w:keepNext/>
      <w:numPr>
        <w:numId w:val="1"/>
      </w:numPr>
      <w:spacing w:before="240" w:after="60" w:line="240" w:lineRule="auto"/>
      <w:outlineLvl w:val="0"/>
    </w:pPr>
    <w:rPr>
      <w:rFonts w:ascii="Arial" w:eastAsia="Times New Roman" w:hAnsi="Arial"/>
      <w:b/>
      <w:kern w:val="28"/>
      <w:sz w:val="28"/>
      <w:szCs w:val="20"/>
      <w:lang w:val="en-AU" w:eastAsia="sl-SI"/>
    </w:rPr>
  </w:style>
  <w:style w:type="paragraph" w:styleId="Naslov2">
    <w:name w:val="heading 2"/>
    <w:basedOn w:val="Navaden"/>
    <w:next w:val="Navaden"/>
    <w:link w:val="Naslov2Znak"/>
    <w:qFormat/>
    <w:rsid w:val="001122B3"/>
    <w:pPr>
      <w:keepNext/>
      <w:numPr>
        <w:ilvl w:val="1"/>
        <w:numId w:val="1"/>
      </w:numPr>
      <w:spacing w:before="240" w:after="60" w:line="360" w:lineRule="auto"/>
      <w:jc w:val="both"/>
      <w:outlineLvl w:val="1"/>
    </w:pPr>
    <w:rPr>
      <w:rFonts w:ascii="Arial" w:eastAsia="Times New Roman" w:hAnsi="Arial"/>
      <w:b/>
      <w:i/>
      <w:sz w:val="24"/>
      <w:szCs w:val="20"/>
      <w:lang w:eastAsia="sl-SI"/>
    </w:rPr>
  </w:style>
  <w:style w:type="paragraph" w:styleId="Naslov3">
    <w:name w:val="heading 3"/>
    <w:basedOn w:val="Navaden"/>
    <w:next w:val="Navaden"/>
    <w:link w:val="Naslov3Znak"/>
    <w:qFormat/>
    <w:rsid w:val="00796C43"/>
    <w:pPr>
      <w:keepNext/>
      <w:numPr>
        <w:ilvl w:val="2"/>
        <w:numId w:val="1"/>
      </w:numPr>
      <w:spacing w:after="120" w:line="240" w:lineRule="auto"/>
      <w:outlineLvl w:val="2"/>
    </w:pPr>
    <w:rPr>
      <w:rFonts w:ascii="Arial" w:eastAsia="Times New Roman" w:hAnsi="Arial"/>
      <w:b/>
      <w:i/>
      <w:sz w:val="24"/>
      <w:szCs w:val="24"/>
      <w:lang w:val="en-AU" w:eastAsia="sl-SI"/>
    </w:rPr>
  </w:style>
  <w:style w:type="paragraph" w:styleId="Naslov4">
    <w:name w:val="heading 4"/>
    <w:basedOn w:val="Navaden"/>
    <w:next w:val="Navaden"/>
    <w:link w:val="Naslov4Znak"/>
    <w:qFormat/>
    <w:rsid w:val="001122B3"/>
    <w:pPr>
      <w:keepNext/>
      <w:numPr>
        <w:ilvl w:val="3"/>
        <w:numId w:val="1"/>
      </w:numPr>
      <w:spacing w:before="240" w:after="60" w:line="240" w:lineRule="auto"/>
      <w:outlineLvl w:val="3"/>
    </w:pPr>
    <w:rPr>
      <w:rFonts w:ascii="Arial" w:eastAsia="Times New Roman" w:hAnsi="Arial"/>
      <w:b/>
      <w:sz w:val="24"/>
      <w:szCs w:val="20"/>
      <w:lang w:eastAsia="sl-SI"/>
    </w:rPr>
  </w:style>
  <w:style w:type="paragraph" w:styleId="Naslov5">
    <w:name w:val="heading 5"/>
    <w:basedOn w:val="Navaden"/>
    <w:next w:val="Navaden"/>
    <w:link w:val="Naslov5Znak"/>
    <w:qFormat/>
    <w:rsid w:val="001122B3"/>
    <w:pPr>
      <w:numPr>
        <w:ilvl w:val="4"/>
        <w:numId w:val="1"/>
      </w:numPr>
      <w:spacing w:before="240" w:after="60" w:line="240" w:lineRule="auto"/>
      <w:outlineLvl w:val="4"/>
    </w:pPr>
    <w:rPr>
      <w:rFonts w:ascii="Times New Roman" w:eastAsia="Times New Roman" w:hAnsi="Times New Roman"/>
      <w:szCs w:val="20"/>
      <w:lang w:eastAsia="sl-SI"/>
    </w:rPr>
  </w:style>
  <w:style w:type="paragraph" w:styleId="Naslov6">
    <w:name w:val="heading 6"/>
    <w:basedOn w:val="Navaden"/>
    <w:next w:val="Navaden"/>
    <w:link w:val="Naslov6Znak"/>
    <w:qFormat/>
    <w:rsid w:val="001122B3"/>
    <w:pPr>
      <w:numPr>
        <w:ilvl w:val="5"/>
        <w:numId w:val="1"/>
      </w:numPr>
      <w:spacing w:before="240" w:after="60" w:line="240" w:lineRule="auto"/>
      <w:outlineLvl w:val="5"/>
    </w:pPr>
    <w:rPr>
      <w:rFonts w:ascii="Times New Roman" w:eastAsia="Times New Roman" w:hAnsi="Times New Roman"/>
      <w:i/>
      <w:szCs w:val="20"/>
      <w:lang w:eastAsia="sl-SI"/>
    </w:rPr>
  </w:style>
  <w:style w:type="paragraph" w:styleId="Naslov7">
    <w:name w:val="heading 7"/>
    <w:basedOn w:val="Navaden"/>
    <w:next w:val="Navaden"/>
    <w:link w:val="Naslov7Znak"/>
    <w:qFormat/>
    <w:rsid w:val="001122B3"/>
    <w:pPr>
      <w:numPr>
        <w:ilvl w:val="6"/>
        <w:numId w:val="1"/>
      </w:numPr>
      <w:spacing w:before="240" w:after="60" w:line="240" w:lineRule="auto"/>
      <w:outlineLvl w:val="6"/>
    </w:pPr>
    <w:rPr>
      <w:rFonts w:ascii="Arial" w:eastAsia="Times New Roman" w:hAnsi="Arial"/>
      <w:sz w:val="20"/>
      <w:szCs w:val="20"/>
      <w:lang w:eastAsia="sl-SI"/>
    </w:rPr>
  </w:style>
  <w:style w:type="paragraph" w:styleId="Naslov8">
    <w:name w:val="heading 8"/>
    <w:basedOn w:val="Navaden"/>
    <w:next w:val="Navaden"/>
    <w:link w:val="Naslov8Znak"/>
    <w:qFormat/>
    <w:rsid w:val="001122B3"/>
    <w:pPr>
      <w:numPr>
        <w:ilvl w:val="7"/>
        <w:numId w:val="1"/>
      </w:numPr>
      <w:spacing w:before="240" w:after="60" w:line="240" w:lineRule="auto"/>
      <w:outlineLvl w:val="7"/>
    </w:pPr>
    <w:rPr>
      <w:rFonts w:ascii="Arial" w:eastAsia="Times New Roman" w:hAnsi="Arial"/>
      <w:i/>
      <w:sz w:val="20"/>
      <w:szCs w:val="20"/>
      <w:lang w:eastAsia="sl-SI"/>
    </w:rPr>
  </w:style>
  <w:style w:type="paragraph" w:styleId="Naslov9">
    <w:name w:val="heading 9"/>
    <w:basedOn w:val="Navaden"/>
    <w:next w:val="Navaden"/>
    <w:link w:val="Naslov9Znak"/>
    <w:qFormat/>
    <w:rsid w:val="001122B3"/>
    <w:pPr>
      <w:numPr>
        <w:ilvl w:val="8"/>
        <w:numId w:val="1"/>
      </w:numPr>
      <w:spacing w:before="240" w:after="60" w:line="240" w:lineRule="auto"/>
      <w:outlineLvl w:val="8"/>
    </w:pPr>
    <w:rPr>
      <w:rFonts w:ascii="Arial" w:eastAsia="Times New Roman" w:hAnsi="Arial"/>
      <w:b/>
      <w:i/>
      <w:sz w:val="18"/>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8718A8"/>
    <w:pPr>
      <w:tabs>
        <w:tab w:val="center" w:pos="4703"/>
        <w:tab w:val="right" w:pos="9406"/>
      </w:tabs>
      <w:spacing w:after="0" w:line="240" w:lineRule="auto"/>
    </w:pPr>
  </w:style>
  <w:style w:type="character" w:customStyle="1" w:styleId="GlavaZnak">
    <w:name w:val="Glava Znak"/>
    <w:basedOn w:val="Privzetapisavaodstavka"/>
    <w:link w:val="Glava"/>
    <w:uiPriority w:val="99"/>
    <w:rsid w:val="008718A8"/>
  </w:style>
  <w:style w:type="paragraph" w:styleId="Noga">
    <w:name w:val="footer"/>
    <w:basedOn w:val="Navaden"/>
    <w:link w:val="NogaZnak"/>
    <w:uiPriority w:val="99"/>
    <w:unhideWhenUsed/>
    <w:rsid w:val="008718A8"/>
    <w:pPr>
      <w:tabs>
        <w:tab w:val="center" w:pos="4703"/>
        <w:tab w:val="right" w:pos="9406"/>
      </w:tabs>
      <w:spacing w:after="0" w:line="240" w:lineRule="auto"/>
    </w:pPr>
  </w:style>
  <w:style w:type="character" w:customStyle="1" w:styleId="NogaZnak">
    <w:name w:val="Noga Znak"/>
    <w:basedOn w:val="Privzetapisavaodstavka"/>
    <w:link w:val="Noga"/>
    <w:uiPriority w:val="99"/>
    <w:rsid w:val="008718A8"/>
  </w:style>
  <w:style w:type="paragraph" w:styleId="Besedilooblaka">
    <w:name w:val="Balloon Text"/>
    <w:basedOn w:val="Navaden"/>
    <w:link w:val="BesedilooblakaZnak"/>
    <w:uiPriority w:val="99"/>
    <w:semiHidden/>
    <w:unhideWhenUsed/>
    <w:rsid w:val="008718A8"/>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sid w:val="008718A8"/>
    <w:rPr>
      <w:rFonts w:ascii="Tahoma" w:hAnsi="Tahoma" w:cs="Tahoma"/>
      <w:sz w:val="16"/>
      <w:szCs w:val="16"/>
    </w:rPr>
  </w:style>
  <w:style w:type="character" w:customStyle="1" w:styleId="Naslov1Znak">
    <w:name w:val="Naslov 1 Znak"/>
    <w:link w:val="Naslov1"/>
    <w:rsid w:val="001122B3"/>
    <w:rPr>
      <w:rFonts w:ascii="Arial" w:eastAsia="Times New Roman" w:hAnsi="Arial"/>
      <w:b/>
      <w:kern w:val="28"/>
      <w:sz w:val="28"/>
      <w:lang w:val="en-AU"/>
    </w:rPr>
  </w:style>
  <w:style w:type="character" w:customStyle="1" w:styleId="Naslov2Znak">
    <w:name w:val="Naslov 2 Znak"/>
    <w:link w:val="Naslov2"/>
    <w:rsid w:val="001122B3"/>
    <w:rPr>
      <w:rFonts w:ascii="Arial" w:eastAsia="Times New Roman" w:hAnsi="Arial"/>
      <w:b/>
      <w:i/>
      <w:sz w:val="24"/>
    </w:rPr>
  </w:style>
  <w:style w:type="character" w:customStyle="1" w:styleId="Naslov3Znak">
    <w:name w:val="Naslov 3 Znak"/>
    <w:link w:val="Naslov3"/>
    <w:rsid w:val="00796C43"/>
    <w:rPr>
      <w:rFonts w:ascii="Arial" w:eastAsia="Times New Roman" w:hAnsi="Arial"/>
      <w:b/>
      <w:i/>
      <w:sz w:val="24"/>
      <w:szCs w:val="24"/>
      <w:lang w:val="en-AU"/>
    </w:rPr>
  </w:style>
  <w:style w:type="character" w:customStyle="1" w:styleId="Naslov4Znak">
    <w:name w:val="Naslov 4 Znak"/>
    <w:link w:val="Naslov4"/>
    <w:rsid w:val="001122B3"/>
    <w:rPr>
      <w:rFonts w:ascii="Arial" w:eastAsia="Times New Roman" w:hAnsi="Arial"/>
      <w:b/>
      <w:sz w:val="24"/>
    </w:rPr>
  </w:style>
  <w:style w:type="character" w:customStyle="1" w:styleId="Naslov5Znak">
    <w:name w:val="Naslov 5 Znak"/>
    <w:link w:val="Naslov5"/>
    <w:rsid w:val="001122B3"/>
    <w:rPr>
      <w:rFonts w:ascii="Times New Roman" w:eastAsia="Times New Roman" w:hAnsi="Times New Roman"/>
      <w:sz w:val="22"/>
    </w:rPr>
  </w:style>
  <w:style w:type="character" w:customStyle="1" w:styleId="Naslov6Znak">
    <w:name w:val="Naslov 6 Znak"/>
    <w:link w:val="Naslov6"/>
    <w:rsid w:val="001122B3"/>
    <w:rPr>
      <w:rFonts w:ascii="Times New Roman" w:eastAsia="Times New Roman" w:hAnsi="Times New Roman"/>
      <w:i/>
      <w:sz w:val="22"/>
    </w:rPr>
  </w:style>
  <w:style w:type="character" w:customStyle="1" w:styleId="Naslov7Znak">
    <w:name w:val="Naslov 7 Znak"/>
    <w:link w:val="Naslov7"/>
    <w:rsid w:val="001122B3"/>
    <w:rPr>
      <w:rFonts w:ascii="Arial" w:eastAsia="Times New Roman" w:hAnsi="Arial"/>
    </w:rPr>
  </w:style>
  <w:style w:type="character" w:customStyle="1" w:styleId="Naslov8Znak">
    <w:name w:val="Naslov 8 Znak"/>
    <w:link w:val="Naslov8"/>
    <w:rsid w:val="001122B3"/>
    <w:rPr>
      <w:rFonts w:ascii="Arial" w:eastAsia="Times New Roman" w:hAnsi="Arial"/>
      <w:i/>
    </w:rPr>
  </w:style>
  <w:style w:type="character" w:customStyle="1" w:styleId="Naslov9Znak">
    <w:name w:val="Naslov 9 Znak"/>
    <w:link w:val="Naslov9"/>
    <w:rsid w:val="001122B3"/>
    <w:rPr>
      <w:rFonts w:ascii="Arial" w:eastAsia="Times New Roman" w:hAnsi="Arial"/>
      <w:b/>
      <w:i/>
      <w:sz w:val="18"/>
    </w:rPr>
  </w:style>
  <w:style w:type="paragraph" w:styleId="Napis">
    <w:name w:val="caption"/>
    <w:aliases w:val="Besedilo"/>
    <w:basedOn w:val="Navaden"/>
    <w:next w:val="Navaden"/>
    <w:qFormat/>
    <w:rsid w:val="001122B3"/>
    <w:pPr>
      <w:spacing w:after="0" w:line="360" w:lineRule="auto"/>
      <w:jc w:val="both"/>
    </w:pPr>
    <w:rPr>
      <w:rFonts w:ascii="Trebuchet MS" w:eastAsia="Times New Roman" w:hAnsi="Trebuchet MS"/>
      <w:i/>
      <w:sz w:val="20"/>
      <w:szCs w:val="20"/>
      <w:lang w:val="en-AU" w:eastAsia="sl-SI"/>
    </w:rPr>
  </w:style>
  <w:style w:type="paragraph" w:styleId="Telobesedila">
    <w:name w:val="Body Text"/>
    <w:basedOn w:val="Navaden"/>
    <w:link w:val="TelobesedilaZnak"/>
    <w:rsid w:val="001122B3"/>
    <w:pPr>
      <w:spacing w:after="0" w:line="240" w:lineRule="auto"/>
      <w:jc w:val="both"/>
    </w:pPr>
    <w:rPr>
      <w:rFonts w:ascii="Times New Roman" w:eastAsia="Times New Roman" w:hAnsi="Times New Roman"/>
      <w:sz w:val="24"/>
      <w:szCs w:val="20"/>
      <w:lang w:val="en-AU" w:eastAsia="sl-SI"/>
    </w:rPr>
  </w:style>
  <w:style w:type="character" w:customStyle="1" w:styleId="TelobesedilaZnak">
    <w:name w:val="Telo besedila Znak"/>
    <w:link w:val="Telobesedila"/>
    <w:rsid w:val="001122B3"/>
    <w:rPr>
      <w:rFonts w:ascii="Times New Roman" w:eastAsia="Times New Roman" w:hAnsi="Times New Roman"/>
      <w:sz w:val="24"/>
      <w:lang w:val="en-AU"/>
    </w:rPr>
  </w:style>
  <w:style w:type="table" w:customStyle="1" w:styleId="Tabela-mrea">
    <w:name w:val="Tabela - mreža"/>
    <w:basedOn w:val="Navadnatabela"/>
    <w:uiPriority w:val="59"/>
    <w:rsid w:val="001371A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Komentar-sklic">
    <w:name w:val="Komentar - sklic"/>
    <w:uiPriority w:val="99"/>
    <w:semiHidden/>
    <w:unhideWhenUsed/>
    <w:rsid w:val="00480E53"/>
    <w:rPr>
      <w:sz w:val="16"/>
      <w:szCs w:val="16"/>
    </w:rPr>
  </w:style>
  <w:style w:type="paragraph" w:customStyle="1" w:styleId="Komentar-besedilo">
    <w:name w:val="Komentar - besedilo"/>
    <w:basedOn w:val="Navaden"/>
    <w:link w:val="Komentar-besediloZnak"/>
    <w:uiPriority w:val="99"/>
    <w:semiHidden/>
    <w:unhideWhenUsed/>
    <w:rsid w:val="00480E53"/>
    <w:rPr>
      <w:sz w:val="20"/>
      <w:szCs w:val="20"/>
    </w:rPr>
  </w:style>
  <w:style w:type="character" w:customStyle="1" w:styleId="Komentar-besediloZnak">
    <w:name w:val="Komentar - besedilo Znak"/>
    <w:link w:val="Komentar-besedilo"/>
    <w:uiPriority w:val="99"/>
    <w:semiHidden/>
    <w:rsid w:val="00480E53"/>
    <w:rPr>
      <w:lang w:val="en-US" w:eastAsia="en-US"/>
    </w:rPr>
  </w:style>
  <w:style w:type="paragraph" w:customStyle="1" w:styleId="Zadevakomentarja">
    <w:name w:val="Zadeva komentarja"/>
    <w:basedOn w:val="Komentar-besedilo"/>
    <w:next w:val="Komentar-besedilo"/>
    <w:link w:val="ZadevakomentarjaZnak"/>
    <w:uiPriority w:val="99"/>
    <w:semiHidden/>
    <w:unhideWhenUsed/>
    <w:rsid w:val="00480E53"/>
    <w:rPr>
      <w:b/>
      <w:bCs/>
    </w:rPr>
  </w:style>
  <w:style w:type="character" w:customStyle="1" w:styleId="ZadevakomentarjaZnak">
    <w:name w:val="Zadeva komentarja Znak"/>
    <w:link w:val="Zadevakomentarja"/>
    <w:uiPriority w:val="99"/>
    <w:semiHidden/>
    <w:rsid w:val="00480E53"/>
    <w:rPr>
      <w:b/>
      <w:bCs/>
      <w:lang w:val="en-US" w:eastAsia="en-US"/>
    </w:rPr>
  </w:style>
  <w:style w:type="character" w:customStyle="1" w:styleId="objekt">
    <w:name w:val="objekt"/>
    <w:uiPriority w:val="1"/>
    <w:rsid w:val="001F4257"/>
    <w:rPr>
      <w:rFonts w:ascii="Times New Roman" w:hAnsi="Times New Roman"/>
      <w:b/>
      <w:sz w:val="40"/>
    </w:rPr>
  </w:style>
  <w:style w:type="character" w:styleId="Hiperpovezava">
    <w:name w:val="Hyperlink"/>
    <w:uiPriority w:val="99"/>
    <w:unhideWhenUsed/>
    <w:rsid w:val="00A92EED"/>
    <w:rPr>
      <w:color w:val="0563C1"/>
      <w:u w:val="single"/>
    </w:rPr>
  </w:style>
  <w:style w:type="character" w:styleId="Nerazreenaomemba">
    <w:name w:val="Unresolved Mention"/>
    <w:uiPriority w:val="99"/>
    <w:semiHidden/>
    <w:unhideWhenUsed/>
    <w:rsid w:val="00A92EED"/>
    <w:rPr>
      <w:color w:val="605E5C"/>
      <w:shd w:val="clear" w:color="auto" w:fill="E1DFDD"/>
    </w:rPr>
  </w:style>
  <w:style w:type="paragraph" w:styleId="Odstavekseznama">
    <w:name w:val="List Paragraph"/>
    <w:basedOn w:val="Navaden"/>
    <w:link w:val="OdstavekseznamaZnak"/>
    <w:uiPriority w:val="34"/>
    <w:qFormat/>
    <w:rsid w:val="005C1B30"/>
    <w:pPr>
      <w:ind w:left="720"/>
      <w:contextualSpacing/>
    </w:pPr>
  </w:style>
  <w:style w:type="character" w:styleId="SledenaHiperpovezava">
    <w:name w:val="FollowedHyperlink"/>
    <w:uiPriority w:val="99"/>
    <w:semiHidden/>
    <w:unhideWhenUsed/>
    <w:rsid w:val="005B369D"/>
    <w:rPr>
      <w:color w:val="954F72"/>
      <w:u w:val="single"/>
    </w:rPr>
  </w:style>
  <w:style w:type="paragraph" w:styleId="Revizija">
    <w:name w:val="Revision"/>
    <w:hidden/>
    <w:uiPriority w:val="99"/>
    <w:semiHidden/>
    <w:rsid w:val="007D747F"/>
    <w:rPr>
      <w:sz w:val="22"/>
      <w:szCs w:val="22"/>
      <w:lang w:val="en-US" w:eastAsia="en-US"/>
    </w:rPr>
  </w:style>
  <w:style w:type="paragraph" w:customStyle="1" w:styleId="StyleHeading1Bold">
    <w:name w:val="Style Heading 1 + Bold"/>
    <w:basedOn w:val="Naslov1"/>
    <w:rsid w:val="007D3E4D"/>
    <w:pPr>
      <w:numPr>
        <w:numId w:val="0"/>
      </w:numPr>
      <w:spacing w:before="600"/>
      <w:jc w:val="center"/>
    </w:pPr>
    <w:rPr>
      <w:rFonts w:ascii="Times New Roman" w:hAnsi="Times New Roman" w:cs="Arial"/>
      <w:b w:val="0"/>
      <w:bCs/>
      <w:kern w:val="32"/>
      <w:sz w:val="18"/>
      <w:szCs w:val="32"/>
      <w:lang w:val="sl-SI"/>
    </w:rPr>
  </w:style>
  <w:style w:type="character" w:customStyle="1" w:styleId="OdstavekseznamaZnak">
    <w:name w:val="Odstavek seznama Znak"/>
    <w:basedOn w:val="Privzetapisavaodstavka"/>
    <w:link w:val="Odstavekseznama"/>
    <w:uiPriority w:val="34"/>
    <w:rsid w:val="00D21CC0"/>
    <w:rPr>
      <w:sz w:val="22"/>
      <w:szCs w:val="22"/>
      <w:lang w:eastAsia="en-US"/>
    </w:rPr>
  </w:style>
  <w:style w:type="table" w:customStyle="1" w:styleId="TableGrid">
    <w:name w:val="TableGrid"/>
    <w:rsid w:val="00301115"/>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09674">
      <w:bodyDiv w:val="1"/>
      <w:marLeft w:val="0"/>
      <w:marRight w:val="0"/>
      <w:marTop w:val="0"/>
      <w:marBottom w:val="0"/>
      <w:divBdr>
        <w:top w:val="none" w:sz="0" w:space="0" w:color="auto"/>
        <w:left w:val="none" w:sz="0" w:space="0" w:color="auto"/>
        <w:bottom w:val="none" w:sz="0" w:space="0" w:color="auto"/>
        <w:right w:val="none" w:sz="0" w:space="0" w:color="auto"/>
      </w:divBdr>
    </w:div>
    <w:div w:id="274990174">
      <w:bodyDiv w:val="1"/>
      <w:marLeft w:val="0"/>
      <w:marRight w:val="0"/>
      <w:marTop w:val="0"/>
      <w:marBottom w:val="0"/>
      <w:divBdr>
        <w:top w:val="none" w:sz="0" w:space="0" w:color="auto"/>
        <w:left w:val="none" w:sz="0" w:space="0" w:color="auto"/>
        <w:bottom w:val="none" w:sz="0" w:space="0" w:color="auto"/>
        <w:right w:val="none" w:sz="0" w:space="0" w:color="auto"/>
      </w:divBdr>
    </w:div>
    <w:div w:id="421756668">
      <w:bodyDiv w:val="1"/>
      <w:marLeft w:val="0"/>
      <w:marRight w:val="0"/>
      <w:marTop w:val="0"/>
      <w:marBottom w:val="0"/>
      <w:divBdr>
        <w:top w:val="none" w:sz="0" w:space="0" w:color="auto"/>
        <w:left w:val="none" w:sz="0" w:space="0" w:color="auto"/>
        <w:bottom w:val="none" w:sz="0" w:space="0" w:color="auto"/>
        <w:right w:val="none" w:sz="0" w:space="0" w:color="auto"/>
      </w:divBdr>
    </w:div>
    <w:div w:id="515847225">
      <w:bodyDiv w:val="1"/>
      <w:marLeft w:val="0"/>
      <w:marRight w:val="0"/>
      <w:marTop w:val="0"/>
      <w:marBottom w:val="0"/>
      <w:divBdr>
        <w:top w:val="none" w:sz="0" w:space="0" w:color="auto"/>
        <w:left w:val="none" w:sz="0" w:space="0" w:color="auto"/>
        <w:bottom w:val="none" w:sz="0" w:space="0" w:color="auto"/>
        <w:right w:val="none" w:sz="0" w:space="0" w:color="auto"/>
      </w:divBdr>
    </w:div>
    <w:div w:id="630552367">
      <w:bodyDiv w:val="1"/>
      <w:marLeft w:val="0"/>
      <w:marRight w:val="0"/>
      <w:marTop w:val="0"/>
      <w:marBottom w:val="0"/>
      <w:divBdr>
        <w:top w:val="none" w:sz="0" w:space="0" w:color="auto"/>
        <w:left w:val="none" w:sz="0" w:space="0" w:color="auto"/>
        <w:bottom w:val="none" w:sz="0" w:space="0" w:color="auto"/>
        <w:right w:val="none" w:sz="0" w:space="0" w:color="auto"/>
      </w:divBdr>
    </w:div>
    <w:div w:id="788863239">
      <w:bodyDiv w:val="1"/>
      <w:marLeft w:val="0"/>
      <w:marRight w:val="0"/>
      <w:marTop w:val="0"/>
      <w:marBottom w:val="0"/>
      <w:divBdr>
        <w:top w:val="none" w:sz="0" w:space="0" w:color="auto"/>
        <w:left w:val="none" w:sz="0" w:space="0" w:color="auto"/>
        <w:bottom w:val="none" w:sz="0" w:space="0" w:color="auto"/>
        <w:right w:val="none" w:sz="0" w:space="0" w:color="auto"/>
      </w:divBdr>
    </w:div>
    <w:div w:id="1242449205">
      <w:bodyDiv w:val="1"/>
      <w:marLeft w:val="0"/>
      <w:marRight w:val="0"/>
      <w:marTop w:val="0"/>
      <w:marBottom w:val="0"/>
      <w:divBdr>
        <w:top w:val="none" w:sz="0" w:space="0" w:color="auto"/>
        <w:left w:val="none" w:sz="0" w:space="0" w:color="auto"/>
        <w:bottom w:val="none" w:sz="0" w:space="0" w:color="auto"/>
        <w:right w:val="none" w:sz="0" w:space="0" w:color="auto"/>
      </w:divBdr>
    </w:div>
    <w:div w:id="1297293845">
      <w:bodyDiv w:val="1"/>
      <w:marLeft w:val="0"/>
      <w:marRight w:val="0"/>
      <w:marTop w:val="0"/>
      <w:marBottom w:val="0"/>
      <w:divBdr>
        <w:top w:val="none" w:sz="0" w:space="0" w:color="auto"/>
        <w:left w:val="none" w:sz="0" w:space="0" w:color="auto"/>
        <w:bottom w:val="none" w:sz="0" w:space="0" w:color="auto"/>
        <w:right w:val="none" w:sz="0" w:space="0" w:color="auto"/>
      </w:divBdr>
    </w:div>
    <w:div w:id="1332442861">
      <w:bodyDiv w:val="1"/>
      <w:marLeft w:val="0"/>
      <w:marRight w:val="0"/>
      <w:marTop w:val="0"/>
      <w:marBottom w:val="0"/>
      <w:divBdr>
        <w:top w:val="none" w:sz="0" w:space="0" w:color="auto"/>
        <w:left w:val="none" w:sz="0" w:space="0" w:color="auto"/>
        <w:bottom w:val="none" w:sz="0" w:space="0" w:color="auto"/>
        <w:right w:val="none" w:sz="0" w:space="0" w:color="auto"/>
      </w:divBdr>
    </w:div>
    <w:div w:id="1400977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gis.arso.gov.si/evode/profile.aspx?id=atlas_voda_Lidar@Arso" TargetMode="Externa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atjaz\Application%20Data\Microsoft\Predloge\xxx-FR-DRSC-porocilo.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5CFFF2-C255-41AD-B8B2-C4CD034F8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xxx-FR-DRSC-porocilo.dot</Template>
  <TotalTime>622</TotalTime>
  <Pages>18</Pages>
  <Words>3814</Words>
  <Characters>21744</Characters>
  <Application>Microsoft Office Word</Application>
  <DocSecurity>0</DocSecurity>
  <Lines>181</Lines>
  <Paragraphs>51</Paragraphs>
  <ScaleCrop>false</ScaleCrop>
  <HeadingPairs>
    <vt:vector size="2" baseType="variant">
      <vt:variant>
        <vt:lpstr>Naslov</vt:lpstr>
      </vt:variant>
      <vt:variant>
        <vt:i4>1</vt:i4>
      </vt:variant>
    </vt:vector>
  </HeadingPairs>
  <TitlesOfParts>
    <vt:vector size="1" baseType="lpstr">
      <vt:lpstr>TEHNIČNO POROČILO</vt:lpstr>
    </vt:vector>
  </TitlesOfParts>
  <Company>u.d.i.g.</Company>
  <LinksUpToDate>false</LinksUpToDate>
  <CharactersWithSpaces>25507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TEHNIČNO POROČILO</dc:title>
  <dc:subject/>
  <dc:creator>Matjaž Udovč</dc:creator>
  <cp:keywords/>
  <dc:description/>
  <cp:lastModifiedBy>Matic Košak</cp:lastModifiedBy>
  <cp:revision>20</cp:revision>
  <cp:lastPrinted>2022-04-13T08:37:00Z</cp:lastPrinted>
  <dcterms:created xsi:type="dcterms:W3CDTF">2022-04-08T09:38:00Z</dcterms:created>
  <dcterms:modified xsi:type="dcterms:W3CDTF">2025-12-05T08:56:00Z</dcterms:modified>
</cp:coreProperties>
</file>